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F6A40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b/>
          <w:bCs/>
          <w:sz w:val="56"/>
          <w:szCs w:val="72"/>
        </w:rPr>
      </w:pPr>
      <w:r>
        <w:rPr>
          <w:rFonts w:hint="eastAsia"/>
          <w:b/>
          <w:bCs/>
          <w:sz w:val="56"/>
          <w:szCs w:val="72"/>
          <w:lang w:val="en-US" w:eastAsia="zh-CN"/>
        </w:rPr>
        <w:t>长江产业集团阳光电子采购平台</w:t>
      </w:r>
    </w:p>
    <w:p w14:paraId="2AAC0B3E">
      <w:pPr>
        <w:keepNext w:val="0"/>
        <w:keepLines w:val="0"/>
        <w:pageBreakBefore w:val="0"/>
        <w:kinsoku/>
        <w:wordWrap/>
        <w:overflowPunct/>
        <w:topLinePunct w:val="0"/>
        <w:autoSpaceDE/>
        <w:autoSpaceDN/>
        <w:bidi w:val="0"/>
        <w:adjustRightInd/>
        <w:snapToGrid/>
        <w:spacing w:before="240" w:after="240" w:line="360" w:lineRule="auto"/>
        <w:jc w:val="center"/>
        <w:textAlignment w:val="auto"/>
        <w:rPr>
          <w:b/>
          <w:sz w:val="48"/>
          <w:szCs w:val="48"/>
        </w:rPr>
      </w:pPr>
    </w:p>
    <w:p w14:paraId="1B4038F6">
      <w:pPr>
        <w:keepNext w:val="0"/>
        <w:keepLines w:val="0"/>
        <w:pageBreakBefore w:val="0"/>
        <w:kinsoku/>
        <w:wordWrap/>
        <w:overflowPunct/>
        <w:topLinePunct w:val="0"/>
        <w:autoSpaceDE/>
        <w:autoSpaceDN/>
        <w:bidi w:val="0"/>
        <w:adjustRightInd/>
        <w:snapToGrid/>
        <w:spacing w:line="360" w:lineRule="auto"/>
        <w:jc w:val="center"/>
        <w:textAlignment w:val="auto"/>
        <w:rPr>
          <w:rFonts w:ascii="黑体" w:hAnsi="黑体" w:eastAsia="黑体"/>
          <w:b/>
          <w:color w:val="000000"/>
          <w:sz w:val="52"/>
          <w:szCs w:val="52"/>
        </w:rPr>
      </w:pPr>
      <w:r>
        <w:rPr>
          <w:rFonts w:hint="eastAsia" w:ascii="黑体" w:hAnsi="黑体" w:eastAsia="黑体"/>
          <w:b/>
          <w:color w:val="000000"/>
          <w:sz w:val="52"/>
          <w:szCs w:val="52"/>
        </w:rPr>
        <w:t>标准版</w:t>
      </w:r>
    </w:p>
    <w:p w14:paraId="7237158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黑体" w:hAnsi="黑体" w:eastAsia="黑体"/>
          <w:b/>
          <w:color w:val="000000"/>
          <w:sz w:val="72"/>
          <w:szCs w:val="72"/>
        </w:rPr>
      </w:pPr>
      <w:r>
        <w:rPr>
          <w:rFonts w:hint="eastAsia" w:ascii="黑体" w:hAnsi="黑体" w:eastAsia="黑体"/>
          <w:b/>
          <w:color w:val="000000"/>
          <w:sz w:val="72"/>
          <w:szCs w:val="72"/>
        </w:rPr>
        <w:t>操作手册</w:t>
      </w:r>
    </w:p>
    <w:p w14:paraId="60742DC8">
      <w:pPr>
        <w:keepNext w:val="0"/>
        <w:keepLines w:val="0"/>
        <w:widowControl w:val="0"/>
        <w:suppressLineNumbers w:val="0"/>
        <w:spacing w:before="0" w:beforeAutospacing="0" w:after="0" w:afterAutospacing="0"/>
        <w:ind w:left="0" w:right="0"/>
        <w:jc w:val="center"/>
        <w:rPr>
          <w:rFonts w:hint="eastAsia" w:ascii="黑体" w:hAnsi="宋体" w:eastAsia="黑体" w:cs="黑体"/>
          <w:b/>
          <w:bCs w:val="0"/>
          <w:color w:val="000000"/>
          <w:kern w:val="2"/>
          <w:sz w:val="40"/>
          <w:szCs w:val="40"/>
        </w:rPr>
      </w:pPr>
      <w:r>
        <w:rPr>
          <w:rFonts w:hint="eastAsia" w:ascii="黑体" w:hAnsi="宋体" w:eastAsia="黑体" w:cs="黑体"/>
          <w:b/>
          <w:bCs w:val="0"/>
          <w:color w:val="000000"/>
          <w:kern w:val="2"/>
          <w:sz w:val="40"/>
          <w:szCs w:val="40"/>
          <w:lang w:val="en-US" w:eastAsia="zh-CN" w:bidi="ar"/>
        </w:rPr>
        <w:t>（采购经理操作手册）</w:t>
      </w:r>
    </w:p>
    <w:p w14:paraId="09EC703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黑体" w:hAnsi="黑体" w:eastAsia="黑体"/>
          <w:b/>
          <w:color w:val="000000"/>
          <w:sz w:val="72"/>
          <w:szCs w:val="72"/>
        </w:rPr>
      </w:pPr>
    </w:p>
    <w:p w14:paraId="1792D43D">
      <w:pPr>
        <w:keepNext w:val="0"/>
        <w:keepLines w:val="0"/>
        <w:pageBreakBefore w:val="0"/>
        <w:kinsoku/>
        <w:wordWrap/>
        <w:overflowPunct/>
        <w:topLinePunct w:val="0"/>
        <w:autoSpaceDE/>
        <w:autoSpaceDN/>
        <w:bidi w:val="0"/>
        <w:adjustRightInd/>
        <w:snapToGrid/>
        <w:spacing w:line="360" w:lineRule="auto"/>
        <w:jc w:val="center"/>
        <w:textAlignment w:val="auto"/>
        <w:rPr>
          <w:rFonts w:ascii="黑体" w:hAnsi="黑体" w:eastAsia="黑体"/>
          <w:b/>
          <w:color w:val="000000"/>
          <w:sz w:val="40"/>
          <w:szCs w:val="40"/>
        </w:rPr>
      </w:pPr>
    </w:p>
    <w:tbl>
      <w:tblPr>
        <w:tblStyle w:val="16"/>
        <w:tblW w:w="7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4"/>
        <w:gridCol w:w="1404"/>
        <w:gridCol w:w="1404"/>
        <w:gridCol w:w="1404"/>
        <w:gridCol w:w="1405"/>
      </w:tblGrid>
      <w:tr w14:paraId="5432F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04" w:type="dxa"/>
            <w:noWrap w:val="0"/>
            <w:vAlign w:val="center"/>
          </w:tcPr>
          <w:p w14:paraId="23C666B8">
            <w:pPr>
              <w:keepNext w:val="0"/>
              <w:keepLines w:val="0"/>
              <w:pageBreakBefore w:val="0"/>
              <w:kinsoku/>
              <w:wordWrap/>
              <w:overflowPunct/>
              <w:topLinePunct w:val="0"/>
              <w:autoSpaceDE/>
              <w:autoSpaceDN/>
              <w:bidi w:val="0"/>
              <w:adjustRightInd/>
              <w:snapToGrid/>
              <w:spacing w:line="360" w:lineRule="auto"/>
              <w:jc w:val="center"/>
              <w:textAlignment w:val="auto"/>
              <w:rPr>
                <w:rFonts w:ascii="仿宋" w:hAnsi="仿宋"/>
                <w:color w:val="000000"/>
                <w:sz w:val="28"/>
                <w:szCs w:val="28"/>
              </w:rPr>
            </w:pPr>
            <w:r>
              <w:rPr>
                <w:rFonts w:hint="eastAsia" w:ascii="仿宋" w:hAnsi="仿宋"/>
                <w:color w:val="000000"/>
                <w:sz w:val="28"/>
                <w:szCs w:val="28"/>
              </w:rPr>
              <w:t>版本号</w:t>
            </w:r>
          </w:p>
        </w:tc>
        <w:tc>
          <w:tcPr>
            <w:tcW w:w="5617" w:type="dxa"/>
            <w:gridSpan w:val="4"/>
            <w:noWrap w:val="0"/>
            <w:vAlign w:val="center"/>
          </w:tcPr>
          <w:p w14:paraId="67048B28">
            <w:pPr>
              <w:keepNext w:val="0"/>
              <w:keepLines w:val="0"/>
              <w:pageBreakBefore w:val="0"/>
              <w:kinsoku/>
              <w:wordWrap/>
              <w:overflowPunct/>
              <w:topLinePunct w:val="0"/>
              <w:autoSpaceDE/>
              <w:autoSpaceDN/>
              <w:bidi w:val="0"/>
              <w:adjustRightInd/>
              <w:snapToGrid/>
              <w:spacing w:line="360" w:lineRule="auto"/>
              <w:jc w:val="center"/>
              <w:textAlignment w:val="auto"/>
              <w:rPr>
                <w:rFonts w:ascii="仿宋" w:hAnsi="仿宋"/>
                <w:color w:val="000000"/>
                <w:sz w:val="28"/>
                <w:szCs w:val="28"/>
              </w:rPr>
            </w:pPr>
            <w:r>
              <w:rPr>
                <w:rFonts w:ascii="仿宋" w:hAnsi="仿宋"/>
                <w:color w:val="000000"/>
                <w:sz w:val="28"/>
                <w:szCs w:val="28"/>
              </w:rPr>
              <w:t>1</w:t>
            </w:r>
            <w:r>
              <w:rPr>
                <w:rFonts w:hint="eastAsia" w:ascii="仿宋" w:hAnsi="仿宋"/>
                <w:color w:val="000000"/>
                <w:sz w:val="28"/>
                <w:szCs w:val="28"/>
              </w:rPr>
              <w:t>.0</w:t>
            </w:r>
          </w:p>
        </w:tc>
      </w:tr>
      <w:tr w14:paraId="5A55E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04" w:type="dxa"/>
            <w:shd w:val="clear" w:color="auto" w:fill="auto"/>
            <w:noWrap w:val="0"/>
            <w:vAlign w:val="center"/>
          </w:tcPr>
          <w:p w14:paraId="16F10906">
            <w:pPr>
              <w:keepNext w:val="0"/>
              <w:keepLines w:val="0"/>
              <w:pageBreakBefore w:val="0"/>
              <w:kinsoku/>
              <w:wordWrap/>
              <w:overflowPunct/>
              <w:topLinePunct w:val="0"/>
              <w:autoSpaceDE/>
              <w:autoSpaceDN/>
              <w:bidi w:val="0"/>
              <w:adjustRightInd/>
              <w:snapToGrid/>
              <w:spacing w:line="360" w:lineRule="auto"/>
              <w:jc w:val="center"/>
              <w:textAlignment w:val="auto"/>
              <w:rPr>
                <w:rFonts w:ascii="仿宋" w:hAnsi="仿宋"/>
                <w:color w:val="000000"/>
                <w:sz w:val="28"/>
                <w:szCs w:val="28"/>
              </w:rPr>
            </w:pPr>
            <w:r>
              <w:rPr>
                <w:rFonts w:hint="eastAsia" w:ascii="仿宋" w:hAnsi="仿宋"/>
                <w:color w:val="000000"/>
                <w:sz w:val="28"/>
                <w:szCs w:val="28"/>
              </w:rPr>
              <w:t>保密级别</w:t>
            </w:r>
          </w:p>
        </w:tc>
        <w:tc>
          <w:tcPr>
            <w:tcW w:w="1404" w:type="dxa"/>
            <w:shd w:val="clear" w:color="auto" w:fill="auto"/>
            <w:noWrap w:val="0"/>
            <w:vAlign w:val="center"/>
          </w:tcPr>
          <w:p w14:paraId="66094784">
            <w:pPr>
              <w:keepNext w:val="0"/>
              <w:keepLines w:val="0"/>
              <w:pageBreakBefore w:val="0"/>
              <w:kinsoku/>
              <w:wordWrap/>
              <w:overflowPunct/>
              <w:topLinePunct w:val="0"/>
              <w:autoSpaceDE/>
              <w:autoSpaceDN/>
              <w:bidi w:val="0"/>
              <w:adjustRightInd/>
              <w:snapToGrid/>
              <w:spacing w:line="360" w:lineRule="auto"/>
              <w:jc w:val="center"/>
              <w:textAlignment w:val="auto"/>
              <w:rPr>
                <w:rFonts w:ascii="仿宋" w:hAnsi="仿宋"/>
                <w:color w:val="000000"/>
                <w:sz w:val="28"/>
                <w:szCs w:val="28"/>
              </w:rPr>
            </w:pPr>
            <w:r>
              <w:rPr>
                <w:rFonts w:hint="eastAsia" w:ascii="仿宋" w:hAnsi="仿宋"/>
                <w:color w:val="000000"/>
                <w:sz w:val="28"/>
                <w:szCs w:val="28"/>
              </w:rPr>
              <w:t>一般</w:t>
            </w:r>
          </w:p>
        </w:tc>
        <w:tc>
          <w:tcPr>
            <w:tcW w:w="1404" w:type="dxa"/>
            <w:shd w:val="clear" w:color="auto" w:fill="auto"/>
            <w:noWrap w:val="0"/>
            <w:vAlign w:val="center"/>
          </w:tcPr>
          <w:p w14:paraId="58912189">
            <w:pPr>
              <w:keepNext w:val="0"/>
              <w:keepLines w:val="0"/>
              <w:pageBreakBefore w:val="0"/>
              <w:kinsoku/>
              <w:wordWrap/>
              <w:overflowPunct/>
              <w:topLinePunct w:val="0"/>
              <w:autoSpaceDE/>
              <w:autoSpaceDN/>
              <w:bidi w:val="0"/>
              <w:adjustRightInd/>
              <w:snapToGrid/>
              <w:spacing w:line="360" w:lineRule="auto"/>
              <w:jc w:val="center"/>
              <w:textAlignment w:val="auto"/>
              <w:rPr>
                <w:rFonts w:ascii="仿宋" w:hAnsi="仿宋"/>
                <w:color w:val="000000"/>
                <w:sz w:val="28"/>
                <w:szCs w:val="28"/>
              </w:rPr>
            </w:pPr>
            <w:r>
              <w:rPr>
                <w:rFonts w:hint="eastAsia" w:ascii="仿宋" w:hAnsi="仿宋"/>
                <w:color w:val="000000"/>
                <w:sz w:val="28"/>
                <w:szCs w:val="28"/>
              </w:rPr>
              <w:t>内部公开</w:t>
            </w:r>
          </w:p>
        </w:tc>
        <w:tc>
          <w:tcPr>
            <w:tcW w:w="1404" w:type="dxa"/>
            <w:shd w:val="clear" w:color="auto" w:fill="A6A6A6"/>
            <w:noWrap w:val="0"/>
            <w:vAlign w:val="center"/>
          </w:tcPr>
          <w:p w14:paraId="2836BA67">
            <w:pPr>
              <w:keepNext w:val="0"/>
              <w:keepLines w:val="0"/>
              <w:pageBreakBefore w:val="0"/>
              <w:kinsoku/>
              <w:wordWrap/>
              <w:overflowPunct/>
              <w:topLinePunct w:val="0"/>
              <w:autoSpaceDE/>
              <w:autoSpaceDN/>
              <w:bidi w:val="0"/>
              <w:adjustRightInd/>
              <w:snapToGrid/>
              <w:spacing w:line="360" w:lineRule="auto"/>
              <w:jc w:val="center"/>
              <w:textAlignment w:val="auto"/>
              <w:rPr>
                <w:rFonts w:ascii="仿宋" w:hAnsi="仿宋"/>
                <w:color w:val="000000"/>
                <w:sz w:val="28"/>
                <w:szCs w:val="28"/>
              </w:rPr>
            </w:pPr>
            <w:r>
              <w:rPr>
                <w:rFonts w:hint="eastAsia" w:ascii="仿宋" w:hAnsi="仿宋"/>
                <w:color w:val="000000"/>
                <w:sz w:val="28"/>
                <w:szCs w:val="28"/>
              </w:rPr>
              <w:t>涉密等级</w:t>
            </w:r>
          </w:p>
        </w:tc>
        <w:tc>
          <w:tcPr>
            <w:tcW w:w="1405" w:type="dxa"/>
            <w:noWrap w:val="0"/>
            <w:vAlign w:val="center"/>
          </w:tcPr>
          <w:p w14:paraId="2434F111">
            <w:pPr>
              <w:keepNext w:val="0"/>
              <w:keepLines w:val="0"/>
              <w:pageBreakBefore w:val="0"/>
              <w:kinsoku/>
              <w:wordWrap/>
              <w:overflowPunct/>
              <w:topLinePunct w:val="0"/>
              <w:autoSpaceDE/>
              <w:autoSpaceDN/>
              <w:bidi w:val="0"/>
              <w:adjustRightInd/>
              <w:snapToGrid/>
              <w:spacing w:line="360" w:lineRule="auto"/>
              <w:jc w:val="center"/>
              <w:textAlignment w:val="auto"/>
              <w:rPr>
                <w:rFonts w:ascii="仿宋" w:hAnsi="仿宋"/>
                <w:color w:val="000000"/>
                <w:sz w:val="28"/>
                <w:szCs w:val="28"/>
              </w:rPr>
            </w:pPr>
            <w:r>
              <w:rPr>
                <w:rFonts w:hint="eastAsia" w:ascii="仿宋" w:hAnsi="仿宋"/>
                <w:color w:val="000000"/>
                <w:sz w:val="28"/>
                <w:szCs w:val="28"/>
              </w:rPr>
              <w:t>秘密</w:t>
            </w:r>
          </w:p>
        </w:tc>
      </w:tr>
    </w:tbl>
    <w:p w14:paraId="17AE67DA">
      <w:pPr>
        <w:keepNext w:val="0"/>
        <w:keepLines w:val="0"/>
        <w:pageBreakBefore w:val="0"/>
        <w:kinsoku/>
        <w:wordWrap/>
        <w:overflowPunct/>
        <w:topLinePunct w:val="0"/>
        <w:autoSpaceDE/>
        <w:autoSpaceDN/>
        <w:bidi w:val="0"/>
        <w:adjustRightInd/>
        <w:snapToGrid/>
        <w:spacing w:line="360" w:lineRule="auto"/>
        <w:jc w:val="center"/>
        <w:textAlignment w:val="auto"/>
        <w:rPr>
          <w:rFonts w:ascii="仿宋" w:hAnsi="仿宋"/>
          <w:bCs/>
          <w:color w:val="000000"/>
          <w:sz w:val="36"/>
          <w:szCs w:val="36"/>
        </w:rPr>
      </w:pPr>
    </w:p>
    <w:p w14:paraId="324DC278">
      <w:pPr>
        <w:keepNext w:val="0"/>
        <w:keepLines w:val="0"/>
        <w:pageBreakBefore w:val="0"/>
        <w:kinsoku/>
        <w:wordWrap/>
        <w:overflowPunct/>
        <w:topLinePunct w:val="0"/>
        <w:autoSpaceDE/>
        <w:autoSpaceDN/>
        <w:bidi w:val="0"/>
        <w:adjustRightInd/>
        <w:snapToGrid/>
        <w:spacing w:line="360" w:lineRule="auto"/>
        <w:jc w:val="center"/>
        <w:textAlignment w:val="auto"/>
        <w:rPr>
          <w:rFonts w:ascii="仿宋" w:hAnsi="仿宋"/>
          <w:bCs/>
          <w:color w:val="000000"/>
          <w:sz w:val="36"/>
          <w:szCs w:val="36"/>
        </w:rPr>
      </w:pPr>
    </w:p>
    <w:p w14:paraId="41BB73DA">
      <w:pPr>
        <w:keepNext w:val="0"/>
        <w:keepLines w:val="0"/>
        <w:pageBreakBefore w:val="0"/>
        <w:kinsoku/>
        <w:wordWrap/>
        <w:overflowPunct/>
        <w:topLinePunct w:val="0"/>
        <w:autoSpaceDE/>
        <w:autoSpaceDN/>
        <w:bidi w:val="0"/>
        <w:adjustRightInd/>
        <w:snapToGrid/>
        <w:spacing w:line="360" w:lineRule="auto"/>
        <w:textAlignment w:val="auto"/>
        <w:rPr>
          <w:rFonts w:ascii="仿宋" w:hAnsi="仿宋"/>
          <w:bCs/>
          <w:color w:val="000000"/>
          <w:sz w:val="36"/>
          <w:szCs w:val="36"/>
        </w:rPr>
      </w:pPr>
    </w:p>
    <w:p w14:paraId="3CB9AFB3">
      <w:pPr>
        <w:keepNext w:val="0"/>
        <w:keepLines w:val="0"/>
        <w:pageBreakBefore w:val="0"/>
        <w:kinsoku/>
        <w:wordWrap/>
        <w:overflowPunct/>
        <w:topLinePunct w:val="0"/>
        <w:autoSpaceDE/>
        <w:autoSpaceDN/>
        <w:bidi w:val="0"/>
        <w:adjustRightInd/>
        <w:snapToGrid/>
        <w:spacing w:line="360" w:lineRule="auto"/>
        <w:textAlignment w:val="auto"/>
        <w:rPr>
          <w:rFonts w:ascii="仿宋" w:hAnsi="仿宋"/>
          <w:bCs/>
          <w:color w:val="000000"/>
          <w:sz w:val="36"/>
          <w:szCs w:val="36"/>
        </w:rPr>
      </w:pPr>
    </w:p>
    <w:p w14:paraId="09A8466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bCs/>
          <w:color w:val="000000"/>
          <w:sz w:val="36"/>
          <w:szCs w:val="36"/>
        </w:rPr>
      </w:pPr>
    </w:p>
    <w:p w14:paraId="0A0B0BC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bCs/>
          <w:color w:val="000000"/>
          <w:sz w:val="36"/>
          <w:szCs w:val="36"/>
        </w:rPr>
      </w:pPr>
    </w:p>
    <w:p w14:paraId="7584F63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bCs/>
          <w:color w:val="000000"/>
          <w:sz w:val="36"/>
          <w:szCs w:val="36"/>
        </w:rPr>
      </w:pPr>
    </w:p>
    <w:p w14:paraId="61B273D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bCs/>
          <w:color w:val="000000"/>
          <w:sz w:val="36"/>
          <w:szCs w:val="36"/>
        </w:rPr>
      </w:pPr>
    </w:p>
    <w:p w14:paraId="327670A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bCs/>
          <w:color w:val="000000"/>
          <w:sz w:val="36"/>
          <w:szCs w:val="36"/>
        </w:rPr>
      </w:pPr>
    </w:p>
    <w:p w14:paraId="279E3C16">
      <w:pPr>
        <w:keepNext w:val="0"/>
        <w:keepLines w:val="0"/>
        <w:pageBreakBefore w:val="0"/>
        <w:kinsoku/>
        <w:wordWrap/>
        <w:overflowPunct/>
        <w:topLinePunct w:val="0"/>
        <w:autoSpaceDE/>
        <w:autoSpaceDN/>
        <w:bidi w:val="0"/>
        <w:adjustRightInd/>
        <w:snapToGrid/>
        <w:spacing w:line="360" w:lineRule="auto"/>
        <w:jc w:val="center"/>
        <w:textAlignment w:val="auto"/>
        <w:rPr>
          <w:rFonts w:ascii="仿宋" w:hAnsi="仿宋"/>
          <w:bCs/>
          <w:color w:val="000000"/>
          <w:sz w:val="36"/>
          <w:szCs w:val="36"/>
        </w:rPr>
      </w:pPr>
      <w:r>
        <w:rPr>
          <w:rFonts w:hint="eastAsia" w:ascii="仿宋" w:hAnsi="仿宋"/>
          <w:bCs/>
          <w:color w:val="000000"/>
          <w:sz w:val="36"/>
          <w:szCs w:val="36"/>
        </w:rPr>
        <w:t>202</w:t>
      </w:r>
      <w:r>
        <w:rPr>
          <w:rFonts w:hint="eastAsia" w:ascii="仿宋" w:hAnsi="仿宋"/>
          <w:bCs/>
          <w:color w:val="000000"/>
          <w:sz w:val="36"/>
          <w:szCs w:val="36"/>
          <w:lang w:val="en-US" w:eastAsia="zh-CN"/>
        </w:rPr>
        <w:t>4</w:t>
      </w:r>
      <w:r>
        <w:rPr>
          <w:rFonts w:hint="eastAsia" w:ascii="仿宋" w:hAnsi="仿宋"/>
          <w:bCs/>
          <w:color w:val="000000"/>
          <w:sz w:val="36"/>
          <w:szCs w:val="36"/>
        </w:rPr>
        <w:t>年1</w:t>
      </w:r>
      <w:r>
        <w:rPr>
          <w:rFonts w:hint="eastAsia" w:ascii="仿宋" w:hAnsi="仿宋"/>
          <w:bCs/>
          <w:color w:val="000000"/>
          <w:sz w:val="36"/>
          <w:szCs w:val="36"/>
          <w:lang w:val="en-US" w:eastAsia="zh-CN"/>
        </w:rPr>
        <w:t>2</w:t>
      </w:r>
      <w:r>
        <w:rPr>
          <w:rFonts w:hint="eastAsia" w:ascii="仿宋" w:hAnsi="仿宋"/>
          <w:bCs/>
          <w:color w:val="000000"/>
          <w:sz w:val="36"/>
          <w:szCs w:val="36"/>
        </w:rPr>
        <w:t>月</w:t>
      </w:r>
    </w:p>
    <w:p w14:paraId="07EC24EB">
      <w:pPr>
        <w:keepNext w:val="0"/>
        <w:keepLines w:val="0"/>
        <w:pageBreakBefore w:val="0"/>
        <w:widowControl/>
        <w:kinsoku/>
        <w:wordWrap/>
        <w:overflowPunct/>
        <w:topLinePunct w:val="0"/>
        <w:autoSpaceDE/>
        <w:autoSpaceDN/>
        <w:bidi w:val="0"/>
        <w:adjustRightInd/>
        <w:snapToGrid/>
        <w:spacing w:line="360" w:lineRule="auto"/>
        <w:jc w:val="left"/>
        <w:textAlignment w:val="auto"/>
      </w:pPr>
      <w:bookmarkStart w:id="142" w:name="_GoBack"/>
      <w:bookmarkEnd w:id="142"/>
      <w:r>
        <w:br w:type="page"/>
      </w:r>
    </w:p>
    <w:p w14:paraId="2625646B">
      <w:pPr>
        <w:keepNext w:val="0"/>
        <w:keepLines w:val="0"/>
        <w:pageBreakBefore w:val="0"/>
        <w:kinsoku/>
        <w:wordWrap/>
        <w:overflowPunct/>
        <w:topLinePunct w:val="0"/>
        <w:autoSpaceDE/>
        <w:autoSpaceDN/>
        <w:bidi w:val="0"/>
        <w:adjustRightInd/>
        <w:snapToGrid/>
        <w:spacing w:line="360" w:lineRule="auto"/>
        <w:textAlignment w:val="auto"/>
        <w:rPr>
          <w:sz w:val="28"/>
          <w:szCs w:val="28"/>
        </w:rPr>
      </w:pPr>
      <w:r>
        <w:rPr>
          <w:sz w:val="28"/>
          <w:szCs w:val="28"/>
        </w:rPr>
        <w:t>修订记录</w:t>
      </w:r>
    </w:p>
    <w:tbl>
      <w:tblPr>
        <w:tblStyle w:val="1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2242"/>
        <w:gridCol w:w="1160"/>
        <w:gridCol w:w="1560"/>
        <w:gridCol w:w="1751"/>
      </w:tblGrid>
      <w:tr w14:paraId="0BE46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shd w:val="clear" w:color="auto" w:fill="E0E0E0"/>
            <w:noWrap w:val="0"/>
            <w:vAlign w:val="top"/>
          </w:tcPr>
          <w:p w14:paraId="7873099E">
            <w:pPr>
              <w:pStyle w:val="15"/>
              <w:spacing w:before="20" w:after="20" w:line="360" w:lineRule="auto"/>
              <w:rPr>
                <w:rFonts w:ascii="仿宋" w:hAnsi="仿宋" w:eastAsia="仿宋"/>
                <w:b/>
                <w:color w:val="000000"/>
                <w:sz w:val="24"/>
                <w:szCs w:val="24"/>
              </w:rPr>
            </w:pPr>
            <w:r>
              <w:rPr>
                <w:rFonts w:hint="eastAsia" w:ascii="仿宋" w:hAnsi="仿宋" w:eastAsia="仿宋"/>
                <w:b/>
                <w:color w:val="000000"/>
                <w:sz w:val="24"/>
                <w:szCs w:val="24"/>
              </w:rPr>
              <w:t>日期</w:t>
            </w:r>
          </w:p>
        </w:tc>
        <w:tc>
          <w:tcPr>
            <w:tcW w:w="2242" w:type="dxa"/>
            <w:shd w:val="clear" w:color="auto" w:fill="E0E0E0"/>
            <w:noWrap w:val="0"/>
            <w:vAlign w:val="top"/>
          </w:tcPr>
          <w:p w14:paraId="0C8FB822">
            <w:pPr>
              <w:pStyle w:val="15"/>
              <w:spacing w:before="20" w:after="20" w:line="360" w:lineRule="auto"/>
              <w:rPr>
                <w:rFonts w:ascii="仿宋" w:hAnsi="仿宋" w:eastAsia="仿宋"/>
                <w:b/>
                <w:color w:val="000000"/>
                <w:sz w:val="24"/>
                <w:szCs w:val="24"/>
              </w:rPr>
            </w:pPr>
            <w:r>
              <w:rPr>
                <w:rFonts w:hint="eastAsia" w:ascii="仿宋" w:hAnsi="仿宋" w:eastAsia="仿宋"/>
                <w:b/>
                <w:color w:val="000000"/>
                <w:sz w:val="24"/>
                <w:szCs w:val="24"/>
              </w:rPr>
              <w:t>作者</w:t>
            </w:r>
          </w:p>
        </w:tc>
        <w:tc>
          <w:tcPr>
            <w:tcW w:w="1160" w:type="dxa"/>
            <w:shd w:val="clear" w:color="auto" w:fill="E0E0E0"/>
            <w:noWrap w:val="0"/>
            <w:vAlign w:val="top"/>
          </w:tcPr>
          <w:p w14:paraId="5B98C5EF">
            <w:pPr>
              <w:pStyle w:val="15"/>
              <w:spacing w:before="20" w:after="20" w:line="360" w:lineRule="auto"/>
              <w:rPr>
                <w:rFonts w:ascii="仿宋" w:hAnsi="仿宋" w:eastAsia="仿宋"/>
                <w:b/>
                <w:color w:val="000000"/>
                <w:sz w:val="24"/>
                <w:szCs w:val="24"/>
              </w:rPr>
            </w:pPr>
            <w:r>
              <w:rPr>
                <w:rFonts w:hint="eastAsia" w:ascii="仿宋" w:hAnsi="仿宋" w:eastAsia="仿宋"/>
                <w:b/>
                <w:color w:val="000000"/>
                <w:sz w:val="24"/>
                <w:szCs w:val="24"/>
              </w:rPr>
              <w:t>版本</w:t>
            </w:r>
          </w:p>
        </w:tc>
        <w:tc>
          <w:tcPr>
            <w:tcW w:w="1560" w:type="dxa"/>
            <w:shd w:val="clear" w:color="auto" w:fill="E0E0E0"/>
            <w:noWrap w:val="0"/>
            <w:vAlign w:val="top"/>
          </w:tcPr>
          <w:p w14:paraId="62E7BC47">
            <w:pPr>
              <w:pStyle w:val="15"/>
              <w:spacing w:before="20" w:after="20" w:line="360" w:lineRule="auto"/>
              <w:rPr>
                <w:rFonts w:ascii="仿宋" w:hAnsi="仿宋" w:eastAsia="仿宋"/>
                <w:b/>
                <w:color w:val="000000"/>
                <w:sz w:val="24"/>
                <w:szCs w:val="24"/>
              </w:rPr>
            </w:pPr>
            <w:r>
              <w:rPr>
                <w:rFonts w:hint="eastAsia" w:ascii="仿宋" w:hAnsi="仿宋" w:eastAsia="仿宋"/>
                <w:b/>
                <w:color w:val="000000"/>
                <w:sz w:val="24"/>
                <w:szCs w:val="24"/>
              </w:rPr>
              <w:t>修改原因</w:t>
            </w:r>
          </w:p>
        </w:tc>
        <w:tc>
          <w:tcPr>
            <w:tcW w:w="1751" w:type="dxa"/>
            <w:shd w:val="clear" w:color="auto" w:fill="E0E0E0"/>
            <w:noWrap w:val="0"/>
            <w:vAlign w:val="top"/>
          </w:tcPr>
          <w:p w14:paraId="31984804">
            <w:pPr>
              <w:pStyle w:val="15"/>
              <w:spacing w:before="20" w:after="20" w:line="360" w:lineRule="auto"/>
              <w:rPr>
                <w:rFonts w:ascii="仿宋" w:hAnsi="仿宋" w:eastAsia="仿宋"/>
                <w:b/>
                <w:color w:val="000000"/>
                <w:sz w:val="24"/>
                <w:szCs w:val="24"/>
              </w:rPr>
            </w:pPr>
            <w:r>
              <w:rPr>
                <w:rFonts w:hint="eastAsia" w:ascii="仿宋" w:hAnsi="仿宋" w:eastAsia="仿宋"/>
                <w:b/>
                <w:color w:val="000000"/>
                <w:sz w:val="24"/>
                <w:szCs w:val="24"/>
              </w:rPr>
              <w:t>主要修改内容</w:t>
            </w:r>
          </w:p>
        </w:tc>
      </w:tr>
      <w:tr w14:paraId="5569E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1809" w:type="dxa"/>
            <w:noWrap w:val="0"/>
            <w:vAlign w:val="center"/>
          </w:tcPr>
          <w:p w14:paraId="5A8A03C9">
            <w:pPr>
              <w:pStyle w:val="15"/>
              <w:spacing w:before="20" w:after="20" w:line="360" w:lineRule="auto"/>
              <w:jc w:val="center"/>
              <w:rPr>
                <w:rFonts w:hint="eastAsia" w:ascii="仿宋" w:hAnsi="仿宋" w:eastAsia="仿宋"/>
                <w:color w:val="000000"/>
                <w:sz w:val="24"/>
                <w:szCs w:val="24"/>
                <w:lang w:val="en-US" w:eastAsia="zh-CN"/>
              </w:rPr>
            </w:pPr>
            <w:r>
              <w:rPr>
                <w:rFonts w:hint="eastAsia" w:ascii="仿宋" w:hAnsi="仿宋" w:eastAsia="仿宋"/>
                <w:color w:val="000000"/>
                <w:sz w:val="24"/>
                <w:szCs w:val="24"/>
              </w:rPr>
              <w:t>202</w:t>
            </w:r>
            <w:r>
              <w:rPr>
                <w:rFonts w:hint="eastAsia" w:ascii="仿宋" w:hAnsi="仿宋" w:eastAsia="仿宋"/>
                <w:color w:val="000000"/>
                <w:sz w:val="24"/>
                <w:szCs w:val="24"/>
                <w:lang w:val="en-US" w:eastAsia="zh-CN"/>
              </w:rPr>
              <w:t>4</w:t>
            </w:r>
            <w:r>
              <w:rPr>
                <w:rFonts w:hint="eastAsia" w:ascii="仿宋" w:hAnsi="仿宋" w:eastAsia="仿宋"/>
                <w:color w:val="000000"/>
                <w:sz w:val="24"/>
                <w:szCs w:val="24"/>
              </w:rPr>
              <w:t>.1</w:t>
            </w:r>
            <w:r>
              <w:rPr>
                <w:rFonts w:hint="eastAsia" w:ascii="仿宋" w:hAnsi="仿宋" w:eastAsia="仿宋"/>
                <w:color w:val="000000"/>
                <w:sz w:val="24"/>
                <w:szCs w:val="24"/>
                <w:lang w:val="en-US" w:eastAsia="zh-CN"/>
              </w:rPr>
              <w:t>2</w:t>
            </w:r>
            <w:r>
              <w:rPr>
                <w:rFonts w:hint="eastAsia" w:ascii="仿宋" w:hAnsi="仿宋" w:eastAsia="仿宋"/>
                <w:color w:val="000000"/>
                <w:sz w:val="24"/>
                <w:szCs w:val="24"/>
              </w:rPr>
              <w:t>.</w:t>
            </w:r>
            <w:r>
              <w:rPr>
                <w:rFonts w:hint="eastAsia" w:ascii="仿宋" w:hAnsi="仿宋" w:eastAsia="仿宋"/>
                <w:color w:val="000000"/>
                <w:sz w:val="24"/>
                <w:szCs w:val="24"/>
                <w:lang w:val="en-US" w:eastAsia="zh-CN"/>
              </w:rPr>
              <w:t>7</w:t>
            </w:r>
          </w:p>
        </w:tc>
        <w:tc>
          <w:tcPr>
            <w:tcW w:w="2242" w:type="dxa"/>
            <w:noWrap w:val="0"/>
            <w:vAlign w:val="center"/>
          </w:tcPr>
          <w:p w14:paraId="7F159664">
            <w:pPr>
              <w:pStyle w:val="15"/>
              <w:spacing w:before="20" w:after="20" w:line="360" w:lineRule="auto"/>
              <w:jc w:val="center"/>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易文</w:t>
            </w:r>
          </w:p>
        </w:tc>
        <w:tc>
          <w:tcPr>
            <w:tcW w:w="1160" w:type="dxa"/>
            <w:noWrap w:val="0"/>
            <w:vAlign w:val="center"/>
          </w:tcPr>
          <w:p w14:paraId="5D8789F9">
            <w:pPr>
              <w:pStyle w:val="15"/>
              <w:spacing w:before="20" w:after="20" w:line="360" w:lineRule="auto"/>
              <w:jc w:val="center"/>
              <w:rPr>
                <w:rFonts w:ascii="仿宋" w:hAnsi="仿宋" w:eastAsia="仿宋"/>
                <w:color w:val="000000"/>
                <w:sz w:val="24"/>
                <w:szCs w:val="24"/>
              </w:rPr>
            </w:pPr>
            <w:r>
              <w:rPr>
                <w:rFonts w:hint="eastAsia" w:ascii="仿宋" w:hAnsi="仿宋" w:eastAsia="仿宋"/>
                <w:color w:val="000000"/>
                <w:sz w:val="24"/>
                <w:szCs w:val="24"/>
              </w:rPr>
              <w:t>V1.0</w:t>
            </w:r>
          </w:p>
        </w:tc>
        <w:tc>
          <w:tcPr>
            <w:tcW w:w="1560" w:type="dxa"/>
            <w:noWrap w:val="0"/>
            <w:vAlign w:val="center"/>
          </w:tcPr>
          <w:p w14:paraId="73B039C2">
            <w:pPr>
              <w:pStyle w:val="15"/>
              <w:spacing w:before="20" w:after="20" w:line="360" w:lineRule="auto"/>
              <w:jc w:val="center"/>
              <w:rPr>
                <w:rFonts w:ascii="仿宋" w:hAnsi="仿宋" w:eastAsia="仿宋"/>
                <w:color w:val="000000"/>
                <w:sz w:val="24"/>
                <w:szCs w:val="24"/>
              </w:rPr>
            </w:pPr>
          </w:p>
        </w:tc>
        <w:tc>
          <w:tcPr>
            <w:tcW w:w="1751" w:type="dxa"/>
            <w:noWrap w:val="0"/>
            <w:vAlign w:val="center"/>
          </w:tcPr>
          <w:p w14:paraId="152FE3D1">
            <w:pPr>
              <w:pStyle w:val="15"/>
              <w:spacing w:before="20" w:after="20" w:line="360" w:lineRule="auto"/>
              <w:jc w:val="center"/>
              <w:rPr>
                <w:rFonts w:ascii="仿宋" w:hAnsi="仿宋" w:eastAsia="仿宋"/>
                <w:color w:val="000000"/>
                <w:sz w:val="24"/>
                <w:szCs w:val="24"/>
              </w:rPr>
            </w:pPr>
          </w:p>
        </w:tc>
      </w:tr>
      <w:tr w14:paraId="07099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noWrap w:val="0"/>
            <w:vAlign w:val="top"/>
          </w:tcPr>
          <w:p w14:paraId="5D9836F7">
            <w:pPr>
              <w:pStyle w:val="15"/>
              <w:spacing w:before="20" w:after="20" w:line="360" w:lineRule="auto"/>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rPr>
              <w:t>202</w:t>
            </w:r>
            <w:r>
              <w:rPr>
                <w:rFonts w:hint="eastAsia" w:ascii="仿宋" w:hAnsi="仿宋" w:eastAsia="仿宋"/>
                <w:color w:val="000000"/>
                <w:sz w:val="24"/>
                <w:szCs w:val="24"/>
                <w:lang w:val="en-US" w:eastAsia="zh-CN"/>
              </w:rPr>
              <w:t>5</w:t>
            </w:r>
            <w:r>
              <w:rPr>
                <w:rFonts w:hint="eastAsia" w:ascii="仿宋" w:hAnsi="仿宋" w:eastAsia="仿宋"/>
                <w:color w:val="000000"/>
                <w:sz w:val="24"/>
                <w:szCs w:val="24"/>
              </w:rPr>
              <w:t>.</w:t>
            </w:r>
            <w:r>
              <w:rPr>
                <w:rFonts w:hint="eastAsia" w:ascii="仿宋" w:hAnsi="仿宋" w:eastAsia="仿宋"/>
                <w:color w:val="000000"/>
                <w:sz w:val="24"/>
                <w:szCs w:val="24"/>
                <w:lang w:val="en-US" w:eastAsia="zh-CN"/>
              </w:rPr>
              <w:t>2</w:t>
            </w:r>
            <w:r>
              <w:rPr>
                <w:rFonts w:hint="eastAsia" w:ascii="仿宋" w:hAnsi="仿宋" w:eastAsia="仿宋"/>
                <w:color w:val="000000"/>
                <w:sz w:val="24"/>
                <w:szCs w:val="24"/>
              </w:rPr>
              <w:t>.</w:t>
            </w:r>
            <w:r>
              <w:rPr>
                <w:rFonts w:hint="eastAsia" w:ascii="仿宋" w:hAnsi="仿宋" w:eastAsia="仿宋"/>
                <w:color w:val="000000"/>
                <w:sz w:val="24"/>
                <w:szCs w:val="24"/>
                <w:lang w:val="en-US" w:eastAsia="zh-CN"/>
              </w:rPr>
              <w:t>14</w:t>
            </w:r>
          </w:p>
        </w:tc>
        <w:tc>
          <w:tcPr>
            <w:tcW w:w="2242" w:type="dxa"/>
            <w:shd w:val="clear" w:color="auto" w:fill="auto"/>
            <w:noWrap w:val="0"/>
            <w:vAlign w:val="center"/>
          </w:tcPr>
          <w:p w14:paraId="05C11181">
            <w:pPr>
              <w:pStyle w:val="15"/>
              <w:spacing w:before="20" w:after="20" w:line="360" w:lineRule="auto"/>
              <w:jc w:val="center"/>
              <w:rPr>
                <w:rFonts w:hint="eastAsia" w:ascii="仿宋" w:hAnsi="仿宋" w:eastAsia="仿宋" w:cs="Times New Roman"/>
                <w:color w:val="000000"/>
                <w:kern w:val="0"/>
                <w:sz w:val="24"/>
                <w:szCs w:val="24"/>
                <w:lang w:val="en-US" w:eastAsia="zh-CN" w:bidi="ar-SA"/>
              </w:rPr>
            </w:pPr>
            <w:r>
              <w:rPr>
                <w:rFonts w:hint="eastAsia" w:ascii="仿宋" w:hAnsi="仿宋" w:eastAsia="仿宋"/>
                <w:color w:val="000000"/>
                <w:sz w:val="24"/>
                <w:szCs w:val="24"/>
                <w:lang w:val="en-US" w:eastAsia="zh-CN"/>
              </w:rPr>
              <w:t>易文</w:t>
            </w:r>
          </w:p>
        </w:tc>
        <w:tc>
          <w:tcPr>
            <w:tcW w:w="1160" w:type="dxa"/>
            <w:shd w:val="clear" w:color="auto" w:fill="auto"/>
            <w:noWrap w:val="0"/>
            <w:vAlign w:val="center"/>
          </w:tcPr>
          <w:p w14:paraId="2F435100">
            <w:pPr>
              <w:pStyle w:val="15"/>
              <w:spacing w:before="20" w:after="20" w:line="360" w:lineRule="auto"/>
              <w:jc w:val="center"/>
              <w:rPr>
                <w:rFonts w:hint="eastAsia" w:ascii="仿宋" w:hAnsi="仿宋" w:eastAsia="仿宋" w:cs="Times New Roman"/>
                <w:color w:val="000000"/>
                <w:kern w:val="0"/>
                <w:sz w:val="24"/>
                <w:szCs w:val="24"/>
                <w:lang w:val="en-US" w:eastAsia="zh-CN" w:bidi="ar-SA"/>
              </w:rPr>
            </w:pPr>
            <w:r>
              <w:rPr>
                <w:rFonts w:hint="eastAsia" w:ascii="仿宋" w:hAnsi="仿宋" w:eastAsia="仿宋"/>
                <w:color w:val="000000"/>
                <w:sz w:val="24"/>
                <w:szCs w:val="24"/>
              </w:rPr>
              <w:t>V1.</w:t>
            </w:r>
            <w:r>
              <w:rPr>
                <w:rFonts w:hint="eastAsia" w:ascii="仿宋" w:hAnsi="仿宋" w:eastAsia="仿宋"/>
                <w:color w:val="000000"/>
                <w:sz w:val="24"/>
                <w:szCs w:val="24"/>
                <w:lang w:val="en-US" w:eastAsia="zh-CN"/>
              </w:rPr>
              <w:t>1</w:t>
            </w:r>
          </w:p>
        </w:tc>
        <w:tc>
          <w:tcPr>
            <w:tcW w:w="1560" w:type="dxa"/>
            <w:noWrap w:val="0"/>
            <w:vAlign w:val="top"/>
          </w:tcPr>
          <w:p w14:paraId="141BAF22">
            <w:pPr>
              <w:pStyle w:val="15"/>
              <w:spacing w:before="20" w:after="20" w:line="360" w:lineRule="auto"/>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竞价流程新增报名模块</w:t>
            </w:r>
          </w:p>
        </w:tc>
        <w:tc>
          <w:tcPr>
            <w:tcW w:w="1751" w:type="dxa"/>
            <w:noWrap w:val="0"/>
            <w:vAlign w:val="top"/>
          </w:tcPr>
          <w:p w14:paraId="7BFBAFCF">
            <w:pPr>
              <w:pStyle w:val="15"/>
              <w:spacing w:before="20" w:after="20" w:line="360" w:lineRule="auto"/>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竞价流程新增报名模块</w:t>
            </w:r>
          </w:p>
        </w:tc>
      </w:tr>
      <w:tr w14:paraId="3B5E1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noWrap w:val="0"/>
            <w:vAlign w:val="top"/>
          </w:tcPr>
          <w:p w14:paraId="2F4CFD53">
            <w:pPr>
              <w:pStyle w:val="15"/>
              <w:spacing w:before="20" w:after="20" w:line="360" w:lineRule="auto"/>
              <w:rPr>
                <w:rFonts w:ascii="仿宋" w:hAnsi="仿宋" w:eastAsia="仿宋"/>
                <w:color w:val="000000"/>
                <w:sz w:val="24"/>
                <w:szCs w:val="24"/>
              </w:rPr>
            </w:pPr>
          </w:p>
        </w:tc>
        <w:tc>
          <w:tcPr>
            <w:tcW w:w="2242" w:type="dxa"/>
            <w:noWrap w:val="0"/>
            <w:vAlign w:val="top"/>
          </w:tcPr>
          <w:p w14:paraId="34A020F5">
            <w:pPr>
              <w:pStyle w:val="15"/>
              <w:spacing w:before="20" w:after="20" w:line="360" w:lineRule="auto"/>
              <w:rPr>
                <w:rFonts w:ascii="仿宋" w:hAnsi="仿宋" w:eastAsia="仿宋"/>
                <w:color w:val="000000"/>
                <w:sz w:val="24"/>
                <w:szCs w:val="24"/>
              </w:rPr>
            </w:pPr>
          </w:p>
        </w:tc>
        <w:tc>
          <w:tcPr>
            <w:tcW w:w="1160" w:type="dxa"/>
            <w:noWrap w:val="0"/>
            <w:vAlign w:val="top"/>
          </w:tcPr>
          <w:p w14:paraId="10ABBCE7">
            <w:pPr>
              <w:pStyle w:val="15"/>
              <w:spacing w:before="20" w:after="20" w:line="360" w:lineRule="auto"/>
              <w:rPr>
                <w:rFonts w:ascii="仿宋" w:hAnsi="仿宋" w:eastAsia="仿宋"/>
                <w:color w:val="000000"/>
                <w:sz w:val="24"/>
                <w:szCs w:val="24"/>
              </w:rPr>
            </w:pPr>
          </w:p>
        </w:tc>
        <w:tc>
          <w:tcPr>
            <w:tcW w:w="1560" w:type="dxa"/>
            <w:noWrap w:val="0"/>
            <w:vAlign w:val="top"/>
          </w:tcPr>
          <w:p w14:paraId="1F2E3FB2">
            <w:pPr>
              <w:pStyle w:val="15"/>
              <w:spacing w:before="20" w:after="20" w:line="360" w:lineRule="auto"/>
              <w:rPr>
                <w:rFonts w:ascii="仿宋" w:hAnsi="仿宋" w:eastAsia="仿宋"/>
                <w:color w:val="000000"/>
                <w:sz w:val="24"/>
                <w:szCs w:val="24"/>
              </w:rPr>
            </w:pPr>
          </w:p>
        </w:tc>
        <w:tc>
          <w:tcPr>
            <w:tcW w:w="1751" w:type="dxa"/>
            <w:noWrap w:val="0"/>
            <w:vAlign w:val="top"/>
          </w:tcPr>
          <w:p w14:paraId="75C58053">
            <w:pPr>
              <w:pStyle w:val="15"/>
              <w:spacing w:before="20" w:after="20" w:line="360" w:lineRule="auto"/>
              <w:rPr>
                <w:rFonts w:ascii="仿宋" w:hAnsi="仿宋" w:eastAsia="仿宋"/>
                <w:color w:val="000000"/>
                <w:sz w:val="24"/>
                <w:szCs w:val="24"/>
              </w:rPr>
            </w:pPr>
          </w:p>
        </w:tc>
      </w:tr>
      <w:tr w14:paraId="0EDB0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noWrap w:val="0"/>
            <w:vAlign w:val="top"/>
          </w:tcPr>
          <w:p w14:paraId="19C3D3CA">
            <w:pPr>
              <w:pStyle w:val="15"/>
              <w:spacing w:before="20" w:after="20" w:line="360" w:lineRule="auto"/>
              <w:rPr>
                <w:rFonts w:ascii="仿宋" w:hAnsi="仿宋" w:eastAsia="仿宋"/>
                <w:color w:val="000000"/>
                <w:sz w:val="24"/>
                <w:szCs w:val="24"/>
              </w:rPr>
            </w:pPr>
          </w:p>
        </w:tc>
        <w:tc>
          <w:tcPr>
            <w:tcW w:w="2242" w:type="dxa"/>
            <w:noWrap w:val="0"/>
            <w:vAlign w:val="top"/>
          </w:tcPr>
          <w:p w14:paraId="55429032">
            <w:pPr>
              <w:pStyle w:val="15"/>
              <w:spacing w:before="20" w:after="20" w:line="360" w:lineRule="auto"/>
              <w:rPr>
                <w:rFonts w:ascii="仿宋" w:hAnsi="仿宋" w:eastAsia="仿宋"/>
                <w:color w:val="000000"/>
                <w:sz w:val="24"/>
                <w:szCs w:val="24"/>
              </w:rPr>
            </w:pPr>
          </w:p>
        </w:tc>
        <w:tc>
          <w:tcPr>
            <w:tcW w:w="1160" w:type="dxa"/>
            <w:noWrap w:val="0"/>
            <w:vAlign w:val="top"/>
          </w:tcPr>
          <w:p w14:paraId="306E0DBD">
            <w:pPr>
              <w:pStyle w:val="15"/>
              <w:spacing w:before="20" w:after="20" w:line="360" w:lineRule="auto"/>
              <w:rPr>
                <w:rFonts w:ascii="仿宋" w:hAnsi="仿宋" w:eastAsia="仿宋"/>
                <w:color w:val="000000"/>
                <w:sz w:val="24"/>
                <w:szCs w:val="24"/>
              </w:rPr>
            </w:pPr>
          </w:p>
        </w:tc>
        <w:tc>
          <w:tcPr>
            <w:tcW w:w="1560" w:type="dxa"/>
            <w:noWrap w:val="0"/>
            <w:vAlign w:val="top"/>
          </w:tcPr>
          <w:p w14:paraId="4FBA6567">
            <w:pPr>
              <w:pStyle w:val="15"/>
              <w:spacing w:before="20" w:after="20" w:line="360" w:lineRule="auto"/>
              <w:rPr>
                <w:rFonts w:ascii="仿宋" w:hAnsi="仿宋" w:eastAsia="仿宋"/>
                <w:color w:val="000000"/>
                <w:sz w:val="24"/>
                <w:szCs w:val="24"/>
              </w:rPr>
            </w:pPr>
          </w:p>
        </w:tc>
        <w:tc>
          <w:tcPr>
            <w:tcW w:w="1751" w:type="dxa"/>
            <w:noWrap w:val="0"/>
            <w:vAlign w:val="top"/>
          </w:tcPr>
          <w:p w14:paraId="44FBB06A">
            <w:pPr>
              <w:pStyle w:val="15"/>
              <w:spacing w:before="20" w:after="20" w:line="360" w:lineRule="auto"/>
              <w:rPr>
                <w:rFonts w:ascii="仿宋" w:hAnsi="仿宋" w:eastAsia="仿宋"/>
                <w:color w:val="000000"/>
                <w:sz w:val="24"/>
                <w:szCs w:val="24"/>
              </w:rPr>
            </w:pPr>
          </w:p>
        </w:tc>
      </w:tr>
      <w:tr w14:paraId="2B87C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noWrap w:val="0"/>
            <w:vAlign w:val="top"/>
          </w:tcPr>
          <w:p w14:paraId="15195505">
            <w:pPr>
              <w:pStyle w:val="15"/>
              <w:spacing w:before="20" w:after="20" w:line="360" w:lineRule="auto"/>
              <w:rPr>
                <w:rFonts w:ascii="仿宋" w:hAnsi="仿宋" w:eastAsia="仿宋"/>
                <w:color w:val="000000"/>
                <w:sz w:val="24"/>
                <w:szCs w:val="24"/>
              </w:rPr>
            </w:pPr>
          </w:p>
        </w:tc>
        <w:tc>
          <w:tcPr>
            <w:tcW w:w="2242" w:type="dxa"/>
            <w:noWrap w:val="0"/>
            <w:vAlign w:val="top"/>
          </w:tcPr>
          <w:p w14:paraId="4A9C3E07">
            <w:pPr>
              <w:pStyle w:val="15"/>
              <w:spacing w:before="20" w:after="20" w:line="360" w:lineRule="auto"/>
              <w:rPr>
                <w:rFonts w:ascii="仿宋" w:hAnsi="仿宋" w:eastAsia="仿宋"/>
                <w:color w:val="000000"/>
                <w:sz w:val="24"/>
                <w:szCs w:val="24"/>
              </w:rPr>
            </w:pPr>
          </w:p>
        </w:tc>
        <w:tc>
          <w:tcPr>
            <w:tcW w:w="1160" w:type="dxa"/>
            <w:noWrap w:val="0"/>
            <w:vAlign w:val="top"/>
          </w:tcPr>
          <w:p w14:paraId="5D72C879">
            <w:pPr>
              <w:pStyle w:val="15"/>
              <w:spacing w:before="20" w:after="20" w:line="360" w:lineRule="auto"/>
              <w:rPr>
                <w:rFonts w:ascii="仿宋" w:hAnsi="仿宋" w:eastAsia="仿宋"/>
                <w:color w:val="000000"/>
                <w:sz w:val="24"/>
                <w:szCs w:val="24"/>
              </w:rPr>
            </w:pPr>
          </w:p>
        </w:tc>
        <w:tc>
          <w:tcPr>
            <w:tcW w:w="1560" w:type="dxa"/>
            <w:noWrap w:val="0"/>
            <w:vAlign w:val="top"/>
          </w:tcPr>
          <w:p w14:paraId="031C2E3D">
            <w:pPr>
              <w:pStyle w:val="15"/>
              <w:spacing w:before="20" w:after="20" w:line="360" w:lineRule="auto"/>
              <w:rPr>
                <w:rFonts w:ascii="仿宋" w:hAnsi="仿宋" w:eastAsia="仿宋"/>
                <w:color w:val="000000"/>
                <w:sz w:val="24"/>
                <w:szCs w:val="24"/>
              </w:rPr>
            </w:pPr>
          </w:p>
        </w:tc>
        <w:tc>
          <w:tcPr>
            <w:tcW w:w="1751" w:type="dxa"/>
            <w:noWrap w:val="0"/>
            <w:vAlign w:val="top"/>
          </w:tcPr>
          <w:p w14:paraId="2016E9D3">
            <w:pPr>
              <w:pStyle w:val="15"/>
              <w:spacing w:before="20" w:after="20" w:line="360" w:lineRule="auto"/>
              <w:rPr>
                <w:rFonts w:ascii="仿宋" w:hAnsi="仿宋" w:eastAsia="仿宋"/>
                <w:color w:val="000000"/>
                <w:sz w:val="24"/>
                <w:szCs w:val="24"/>
              </w:rPr>
            </w:pPr>
          </w:p>
        </w:tc>
      </w:tr>
      <w:tr w14:paraId="6794B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noWrap w:val="0"/>
            <w:vAlign w:val="top"/>
          </w:tcPr>
          <w:p w14:paraId="22980F67">
            <w:pPr>
              <w:pStyle w:val="15"/>
              <w:spacing w:before="20" w:after="20" w:line="360" w:lineRule="auto"/>
              <w:rPr>
                <w:rFonts w:ascii="仿宋" w:hAnsi="仿宋" w:eastAsia="仿宋"/>
                <w:color w:val="000000"/>
                <w:sz w:val="24"/>
                <w:szCs w:val="24"/>
              </w:rPr>
            </w:pPr>
          </w:p>
        </w:tc>
        <w:tc>
          <w:tcPr>
            <w:tcW w:w="2242" w:type="dxa"/>
            <w:noWrap w:val="0"/>
            <w:vAlign w:val="top"/>
          </w:tcPr>
          <w:p w14:paraId="00FF206F">
            <w:pPr>
              <w:pStyle w:val="15"/>
              <w:spacing w:before="20" w:after="20" w:line="360" w:lineRule="auto"/>
              <w:rPr>
                <w:rFonts w:ascii="仿宋" w:hAnsi="仿宋" w:eastAsia="仿宋"/>
                <w:color w:val="000000"/>
                <w:sz w:val="24"/>
                <w:szCs w:val="24"/>
              </w:rPr>
            </w:pPr>
          </w:p>
        </w:tc>
        <w:tc>
          <w:tcPr>
            <w:tcW w:w="1160" w:type="dxa"/>
            <w:noWrap w:val="0"/>
            <w:vAlign w:val="top"/>
          </w:tcPr>
          <w:p w14:paraId="43434B73">
            <w:pPr>
              <w:pStyle w:val="15"/>
              <w:spacing w:before="20" w:after="20" w:line="360" w:lineRule="auto"/>
              <w:rPr>
                <w:rFonts w:ascii="仿宋" w:hAnsi="仿宋" w:eastAsia="仿宋"/>
                <w:color w:val="000000"/>
                <w:sz w:val="24"/>
                <w:szCs w:val="24"/>
              </w:rPr>
            </w:pPr>
          </w:p>
        </w:tc>
        <w:tc>
          <w:tcPr>
            <w:tcW w:w="1560" w:type="dxa"/>
            <w:noWrap w:val="0"/>
            <w:vAlign w:val="top"/>
          </w:tcPr>
          <w:p w14:paraId="04BE8EF0">
            <w:pPr>
              <w:pStyle w:val="15"/>
              <w:spacing w:before="20" w:after="20" w:line="360" w:lineRule="auto"/>
              <w:rPr>
                <w:rFonts w:ascii="仿宋" w:hAnsi="仿宋" w:eastAsia="仿宋"/>
                <w:color w:val="000000"/>
                <w:sz w:val="24"/>
                <w:szCs w:val="24"/>
              </w:rPr>
            </w:pPr>
          </w:p>
        </w:tc>
        <w:tc>
          <w:tcPr>
            <w:tcW w:w="1751" w:type="dxa"/>
            <w:noWrap w:val="0"/>
            <w:vAlign w:val="top"/>
          </w:tcPr>
          <w:p w14:paraId="38350EF3">
            <w:pPr>
              <w:pStyle w:val="15"/>
              <w:spacing w:before="20" w:after="20" w:line="360" w:lineRule="auto"/>
              <w:rPr>
                <w:rFonts w:ascii="仿宋" w:hAnsi="仿宋" w:eastAsia="仿宋"/>
                <w:color w:val="000000"/>
                <w:sz w:val="24"/>
                <w:szCs w:val="24"/>
              </w:rPr>
            </w:pPr>
          </w:p>
        </w:tc>
      </w:tr>
      <w:tr w14:paraId="74C05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noWrap w:val="0"/>
            <w:vAlign w:val="top"/>
          </w:tcPr>
          <w:p w14:paraId="342352A4">
            <w:pPr>
              <w:pStyle w:val="15"/>
              <w:spacing w:before="20" w:after="20" w:line="360" w:lineRule="auto"/>
              <w:rPr>
                <w:rFonts w:ascii="仿宋" w:hAnsi="仿宋" w:eastAsia="仿宋"/>
                <w:color w:val="000000"/>
                <w:sz w:val="24"/>
                <w:szCs w:val="24"/>
              </w:rPr>
            </w:pPr>
          </w:p>
        </w:tc>
        <w:tc>
          <w:tcPr>
            <w:tcW w:w="2242" w:type="dxa"/>
            <w:noWrap w:val="0"/>
            <w:vAlign w:val="top"/>
          </w:tcPr>
          <w:p w14:paraId="700F2002">
            <w:pPr>
              <w:pStyle w:val="15"/>
              <w:spacing w:before="20" w:after="20" w:line="360" w:lineRule="auto"/>
              <w:rPr>
                <w:rFonts w:ascii="仿宋" w:hAnsi="仿宋" w:eastAsia="仿宋"/>
                <w:color w:val="000000"/>
                <w:sz w:val="24"/>
                <w:szCs w:val="24"/>
              </w:rPr>
            </w:pPr>
          </w:p>
        </w:tc>
        <w:tc>
          <w:tcPr>
            <w:tcW w:w="1160" w:type="dxa"/>
            <w:noWrap w:val="0"/>
            <w:vAlign w:val="top"/>
          </w:tcPr>
          <w:p w14:paraId="2E34B46F">
            <w:pPr>
              <w:pStyle w:val="15"/>
              <w:spacing w:before="20" w:after="20" w:line="360" w:lineRule="auto"/>
              <w:rPr>
                <w:rFonts w:ascii="仿宋" w:hAnsi="仿宋" w:eastAsia="仿宋"/>
                <w:color w:val="000000"/>
                <w:sz w:val="24"/>
                <w:szCs w:val="24"/>
              </w:rPr>
            </w:pPr>
          </w:p>
        </w:tc>
        <w:tc>
          <w:tcPr>
            <w:tcW w:w="1560" w:type="dxa"/>
            <w:noWrap w:val="0"/>
            <w:vAlign w:val="top"/>
          </w:tcPr>
          <w:p w14:paraId="5E073C5B">
            <w:pPr>
              <w:pStyle w:val="15"/>
              <w:spacing w:before="20" w:after="20" w:line="360" w:lineRule="auto"/>
              <w:rPr>
                <w:rFonts w:ascii="仿宋" w:hAnsi="仿宋" w:eastAsia="仿宋"/>
                <w:color w:val="000000"/>
                <w:sz w:val="24"/>
                <w:szCs w:val="24"/>
              </w:rPr>
            </w:pPr>
          </w:p>
        </w:tc>
        <w:tc>
          <w:tcPr>
            <w:tcW w:w="1751" w:type="dxa"/>
            <w:noWrap w:val="0"/>
            <w:vAlign w:val="top"/>
          </w:tcPr>
          <w:p w14:paraId="17C8F462">
            <w:pPr>
              <w:pStyle w:val="15"/>
              <w:spacing w:before="20" w:after="20" w:line="360" w:lineRule="auto"/>
              <w:rPr>
                <w:rFonts w:ascii="仿宋" w:hAnsi="仿宋" w:eastAsia="仿宋"/>
                <w:color w:val="000000"/>
                <w:sz w:val="24"/>
                <w:szCs w:val="24"/>
              </w:rPr>
            </w:pPr>
          </w:p>
        </w:tc>
      </w:tr>
      <w:tr w14:paraId="75A1E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noWrap w:val="0"/>
            <w:vAlign w:val="top"/>
          </w:tcPr>
          <w:p w14:paraId="7BFF2166">
            <w:pPr>
              <w:pStyle w:val="15"/>
              <w:spacing w:before="20" w:after="20" w:line="360" w:lineRule="auto"/>
              <w:rPr>
                <w:rFonts w:ascii="仿宋" w:hAnsi="仿宋" w:eastAsia="仿宋"/>
                <w:color w:val="000000"/>
                <w:sz w:val="24"/>
                <w:szCs w:val="24"/>
              </w:rPr>
            </w:pPr>
          </w:p>
        </w:tc>
        <w:tc>
          <w:tcPr>
            <w:tcW w:w="2242" w:type="dxa"/>
            <w:noWrap w:val="0"/>
            <w:vAlign w:val="top"/>
          </w:tcPr>
          <w:p w14:paraId="0A238205">
            <w:pPr>
              <w:pStyle w:val="15"/>
              <w:spacing w:before="20" w:after="20" w:line="360" w:lineRule="auto"/>
              <w:rPr>
                <w:rFonts w:ascii="仿宋" w:hAnsi="仿宋" w:eastAsia="仿宋"/>
                <w:color w:val="000000"/>
                <w:sz w:val="24"/>
                <w:szCs w:val="24"/>
              </w:rPr>
            </w:pPr>
          </w:p>
        </w:tc>
        <w:tc>
          <w:tcPr>
            <w:tcW w:w="1160" w:type="dxa"/>
            <w:noWrap w:val="0"/>
            <w:vAlign w:val="top"/>
          </w:tcPr>
          <w:p w14:paraId="58E821EB">
            <w:pPr>
              <w:pStyle w:val="15"/>
              <w:spacing w:before="20" w:after="20" w:line="360" w:lineRule="auto"/>
              <w:rPr>
                <w:rFonts w:ascii="仿宋" w:hAnsi="仿宋" w:eastAsia="仿宋"/>
                <w:color w:val="000000"/>
                <w:sz w:val="24"/>
                <w:szCs w:val="24"/>
              </w:rPr>
            </w:pPr>
          </w:p>
        </w:tc>
        <w:tc>
          <w:tcPr>
            <w:tcW w:w="1560" w:type="dxa"/>
            <w:noWrap w:val="0"/>
            <w:vAlign w:val="top"/>
          </w:tcPr>
          <w:p w14:paraId="6BB66691">
            <w:pPr>
              <w:pStyle w:val="15"/>
              <w:spacing w:before="20" w:after="20" w:line="360" w:lineRule="auto"/>
              <w:rPr>
                <w:rFonts w:ascii="仿宋" w:hAnsi="仿宋" w:eastAsia="仿宋"/>
                <w:color w:val="000000"/>
                <w:sz w:val="24"/>
                <w:szCs w:val="24"/>
              </w:rPr>
            </w:pPr>
          </w:p>
        </w:tc>
        <w:tc>
          <w:tcPr>
            <w:tcW w:w="1751" w:type="dxa"/>
            <w:noWrap w:val="0"/>
            <w:vAlign w:val="top"/>
          </w:tcPr>
          <w:p w14:paraId="00A4B535">
            <w:pPr>
              <w:pStyle w:val="15"/>
              <w:spacing w:before="20" w:after="20" w:line="360" w:lineRule="auto"/>
              <w:rPr>
                <w:rFonts w:ascii="仿宋" w:hAnsi="仿宋" w:eastAsia="仿宋"/>
                <w:color w:val="000000"/>
                <w:sz w:val="24"/>
                <w:szCs w:val="24"/>
              </w:rPr>
            </w:pPr>
          </w:p>
        </w:tc>
      </w:tr>
      <w:tr w14:paraId="5452E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noWrap w:val="0"/>
            <w:vAlign w:val="top"/>
          </w:tcPr>
          <w:p w14:paraId="565DA219">
            <w:pPr>
              <w:pStyle w:val="15"/>
              <w:spacing w:before="20" w:after="20" w:line="360" w:lineRule="auto"/>
              <w:rPr>
                <w:rFonts w:ascii="仿宋" w:hAnsi="仿宋" w:eastAsia="仿宋"/>
                <w:color w:val="000000"/>
                <w:sz w:val="24"/>
                <w:szCs w:val="24"/>
              </w:rPr>
            </w:pPr>
          </w:p>
        </w:tc>
        <w:tc>
          <w:tcPr>
            <w:tcW w:w="2242" w:type="dxa"/>
            <w:noWrap w:val="0"/>
            <w:vAlign w:val="top"/>
          </w:tcPr>
          <w:p w14:paraId="2AC503F4">
            <w:pPr>
              <w:pStyle w:val="15"/>
              <w:spacing w:before="20" w:after="20" w:line="360" w:lineRule="auto"/>
              <w:rPr>
                <w:rFonts w:ascii="仿宋" w:hAnsi="仿宋" w:eastAsia="仿宋"/>
                <w:color w:val="000000"/>
                <w:sz w:val="24"/>
                <w:szCs w:val="24"/>
              </w:rPr>
            </w:pPr>
          </w:p>
        </w:tc>
        <w:tc>
          <w:tcPr>
            <w:tcW w:w="1160" w:type="dxa"/>
            <w:noWrap w:val="0"/>
            <w:vAlign w:val="top"/>
          </w:tcPr>
          <w:p w14:paraId="0DF74228">
            <w:pPr>
              <w:pStyle w:val="15"/>
              <w:spacing w:before="20" w:after="20" w:line="360" w:lineRule="auto"/>
              <w:rPr>
                <w:rFonts w:ascii="仿宋" w:hAnsi="仿宋" w:eastAsia="仿宋"/>
                <w:color w:val="000000"/>
                <w:sz w:val="24"/>
                <w:szCs w:val="24"/>
              </w:rPr>
            </w:pPr>
          </w:p>
        </w:tc>
        <w:tc>
          <w:tcPr>
            <w:tcW w:w="1560" w:type="dxa"/>
            <w:noWrap w:val="0"/>
            <w:vAlign w:val="top"/>
          </w:tcPr>
          <w:p w14:paraId="790E2A9A">
            <w:pPr>
              <w:pStyle w:val="15"/>
              <w:spacing w:before="20" w:after="20" w:line="360" w:lineRule="auto"/>
              <w:rPr>
                <w:rFonts w:ascii="仿宋" w:hAnsi="仿宋" w:eastAsia="仿宋"/>
                <w:color w:val="000000"/>
                <w:sz w:val="24"/>
                <w:szCs w:val="24"/>
              </w:rPr>
            </w:pPr>
          </w:p>
        </w:tc>
        <w:tc>
          <w:tcPr>
            <w:tcW w:w="1751" w:type="dxa"/>
            <w:noWrap w:val="0"/>
            <w:vAlign w:val="top"/>
          </w:tcPr>
          <w:p w14:paraId="339B27A7">
            <w:pPr>
              <w:pStyle w:val="15"/>
              <w:spacing w:before="20" w:after="20" w:line="360" w:lineRule="auto"/>
              <w:rPr>
                <w:rFonts w:ascii="仿宋" w:hAnsi="仿宋" w:eastAsia="仿宋"/>
                <w:color w:val="000000"/>
                <w:sz w:val="24"/>
                <w:szCs w:val="24"/>
              </w:rPr>
            </w:pPr>
          </w:p>
        </w:tc>
      </w:tr>
      <w:tr w14:paraId="0911F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noWrap w:val="0"/>
            <w:vAlign w:val="top"/>
          </w:tcPr>
          <w:p w14:paraId="5A57E439">
            <w:pPr>
              <w:pStyle w:val="15"/>
              <w:spacing w:before="20" w:after="20" w:line="360" w:lineRule="auto"/>
              <w:rPr>
                <w:rFonts w:ascii="仿宋" w:hAnsi="仿宋" w:eastAsia="仿宋"/>
                <w:color w:val="000000"/>
                <w:sz w:val="24"/>
                <w:szCs w:val="24"/>
              </w:rPr>
            </w:pPr>
          </w:p>
        </w:tc>
        <w:tc>
          <w:tcPr>
            <w:tcW w:w="2242" w:type="dxa"/>
            <w:noWrap w:val="0"/>
            <w:vAlign w:val="top"/>
          </w:tcPr>
          <w:p w14:paraId="54A8E7EA">
            <w:pPr>
              <w:pStyle w:val="15"/>
              <w:spacing w:before="20" w:after="20" w:line="360" w:lineRule="auto"/>
              <w:rPr>
                <w:rFonts w:ascii="仿宋" w:hAnsi="仿宋" w:eastAsia="仿宋"/>
                <w:color w:val="000000"/>
                <w:sz w:val="24"/>
                <w:szCs w:val="24"/>
              </w:rPr>
            </w:pPr>
          </w:p>
        </w:tc>
        <w:tc>
          <w:tcPr>
            <w:tcW w:w="1160" w:type="dxa"/>
            <w:noWrap w:val="0"/>
            <w:vAlign w:val="top"/>
          </w:tcPr>
          <w:p w14:paraId="49FE7082">
            <w:pPr>
              <w:pStyle w:val="15"/>
              <w:spacing w:before="20" w:after="20" w:line="360" w:lineRule="auto"/>
              <w:rPr>
                <w:rFonts w:ascii="仿宋" w:hAnsi="仿宋" w:eastAsia="仿宋"/>
                <w:color w:val="000000"/>
                <w:sz w:val="24"/>
                <w:szCs w:val="24"/>
              </w:rPr>
            </w:pPr>
          </w:p>
        </w:tc>
        <w:tc>
          <w:tcPr>
            <w:tcW w:w="1560" w:type="dxa"/>
            <w:noWrap w:val="0"/>
            <w:vAlign w:val="top"/>
          </w:tcPr>
          <w:p w14:paraId="568EB316">
            <w:pPr>
              <w:pStyle w:val="15"/>
              <w:spacing w:before="20" w:after="20" w:line="360" w:lineRule="auto"/>
              <w:rPr>
                <w:rFonts w:ascii="仿宋" w:hAnsi="仿宋" w:eastAsia="仿宋"/>
                <w:color w:val="000000"/>
                <w:sz w:val="24"/>
                <w:szCs w:val="24"/>
              </w:rPr>
            </w:pPr>
          </w:p>
        </w:tc>
        <w:tc>
          <w:tcPr>
            <w:tcW w:w="1751" w:type="dxa"/>
            <w:noWrap w:val="0"/>
            <w:vAlign w:val="top"/>
          </w:tcPr>
          <w:p w14:paraId="2D1D85EB">
            <w:pPr>
              <w:pStyle w:val="15"/>
              <w:spacing w:before="20" w:after="20" w:line="360" w:lineRule="auto"/>
              <w:rPr>
                <w:rFonts w:ascii="仿宋" w:hAnsi="仿宋" w:eastAsia="仿宋"/>
                <w:color w:val="000000"/>
                <w:sz w:val="24"/>
                <w:szCs w:val="24"/>
              </w:rPr>
            </w:pPr>
          </w:p>
        </w:tc>
      </w:tr>
      <w:tr w14:paraId="1AFCE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noWrap w:val="0"/>
            <w:vAlign w:val="top"/>
          </w:tcPr>
          <w:p w14:paraId="30FFA7C7">
            <w:pPr>
              <w:pStyle w:val="15"/>
              <w:spacing w:before="20" w:after="20" w:line="360" w:lineRule="auto"/>
              <w:rPr>
                <w:rFonts w:ascii="仿宋" w:hAnsi="仿宋" w:eastAsia="仿宋"/>
                <w:color w:val="000000"/>
                <w:sz w:val="24"/>
                <w:szCs w:val="24"/>
              </w:rPr>
            </w:pPr>
          </w:p>
        </w:tc>
        <w:tc>
          <w:tcPr>
            <w:tcW w:w="2242" w:type="dxa"/>
            <w:noWrap w:val="0"/>
            <w:vAlign w:val="top"/>
          </w:tcPr>
          <w:p w14:paraId="137AF3B4">
            <w:pPr>
              <w:pStyle w:val="15"/>
              <w:spacing w:before="20" w:after="20" w:line="360" w:lineRule="auto"/>
              <w:rPr>
                <w:rFonts w:ascii="仿宋" w:hAnsi="仿宋" w:eastAsia="仿宋"/>
                <w:color w:val="000000"/>
                <w:sz w:val="24"/>
                <w:szCs w:val="24"/>
              </w:rPr>
            </w:pPr>
          </w:p>
        </w:tc>
        <w:tc>
          <w:tcPr>
            <w:tcW w:w="1160" w:type="dxa"/>
            <w:noWrap w:val="0"/>
            <w:vAlign w:val="top"/>
          </w:tcPr>
          <w:p w14:paraId="1A035F15">
            <w:pPr>
              <w:pStyle w:val="15"/>
              <w:spacing w:before="20" w:after="20" w:line="360" w:lineRule="auto"/>
              <w:rPr>
                <w:rFonts w:ascii="仿宋" w:hAnsi="仿宋" w:eastAsia="仿宋"/>
                <w:color w:val="000000"/>
                <w:sz w:val="24"/>
                <w:szCs w:val="24"/>
              </w:rPr>
            </w:pPr>
          </w:p>
        </w:tc>
        <w:tc>
          <w:tcPr>
            <w:tcW w:w="1560" w:type="dxa"/>
            <w:noWrap w:val="0"/>
            <w:vAlign w:val="top"/>
          </w:tcPr>
          <w:p w14:paraId="37D307A3">
            <w:pPr>
              <w:pStyle w:val="15"/>
              <w:spacing w:before="20" w:after="20" w:line="360" w:lineRule="auto"/>
              <w:rPr>
                <w:rFonts w:ascii="仿宋" w:hAnsi="仿宋" w:eastAsia="仿宋"/>
                <w:color w:val="000000"/>
                <w:sz w:val="24"/>
                <w:szCs w:val="24"/>
              </w:rPr>
            </w:pPr>
          </w:p>
        </w:tc>
        <w:tc>
          <w:tcPr>
            <w:tcW w:w="1751" w:type="dxa"/>
            <w:noWrap w:val="0"/>
            <w:vAlign w:val="top"/>
          </w:tcPr>
          <w:p w14:paraId="01BCD6DF">
            <w:pPr>
              <w:pStyle w:val="15"/>
              <w:spacing w:before="20" w:after="20" w:line="360" w:lineRule="auto"/>
              <w:rPr>
                <w:rFonts w:ascii="仿宋" w:hAnsi="仿宋" w:eastAsia="仿宋"/>
                <w:color w:val="000000"/>
                <w:sz w:val="24"/>
                <w:szCs w:val="24"/>
              </w:rPr>
            </w:pPr>
          </w:p>
        </w:tc>
      </w:tr>
      <w:tr w14:paraId="412BE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noWrap w:val="0"/>
            <w:vAlign w:val="top"/>
          </w:tcPr>
          <w:p w14:paraId="6D8FC09C">
            <w:pPr>
              <w:pStyle w:val="15"/>
              <w:spacing w:before="20" w:after="20" w:line="360" w:lineRule="auto"/>
              <w:rPr>
                <w:rFonts w:ascii="仿宋" w:hAnsi="仿宋" w:eastAsia="仿宋"/>
                <w:color w:val="000000"/>
                <w:sz w:val="24"/>
                <w:szCs w:val="24"/>
              </w:rPr>
            </w:pPr>
          </w:p>
        </w:tc>
        <w:tc>
          <w:tcPr>
            <w:tcW w:w="2242" w:type="dxa"/>
            <w:noWrap w:val="0"/>
            <w:vAlign w:val="top"/>
          </w:tcPr>
          <w:p w14:paraId="129171BE">
            <w:pPr>
              <w:pStyle w:val="15"/>
              <w:spacing w:before="20" w:after="20" w:line="360" w:lineRule="auto"/>
              <w:rPr>
                <w:rFonts w:ascii="仿宋" w:hAnsi="仿宋" w:eastAsia="仿宋"/>
                <w:color w:val="000000"/>
                <w:sz w:val="24"/>
                <w:szCs w:val="24"/>
              </w:rPr>
            </w:pPr>
          </w:p>
        </w:tc>
        <w:tc>
          <w:tcPr>
            <w:tcW w:w="1160" w:type="dxa"/>
            <w:noWrap w:val="0"/>
            <w:vAlign w:val="top"/>
          </w:tcPr>
          <w:p w14:paraId="40254A8C">
            <w:pPr>
              <w:pStyle w:val="15"/>
              <w:spacing w:before="20" w:after="20" w:line="360" w:lineRule="auto"/>
              <w:rPr>
                <w:rFonts w:ascii="仿宋" w:hAnsi="仿宋" w:eastAsia="仿宋"/>
                <w:color w:val="000000"/>
                <w:sz w:val="24"/>
                <w:szCs w:val="24"/>
              </w:rPr>
            </w:pPr>
          </w:p>
        </w:tc>
        <w:tc>
          <w:tcPr>
            <w:tcW w:w="1560" w:type="dxa"/>
            <w:noWrap w:val="0"/>
            <w:vAlign w:val="top"/>
          </w:tcPr>
          <w:p w14:paraId="5216C839">
            <w:pPr>
              <w:pStyle w:val="15"/>
              <w:spacing w:before="20" w:after="20" w:line="360" w:lineRule="auto"/>
              <w:rPr>
                <w:rFonts w:ascii="仿宋" w:hAnsi="仿宋" w:eastAsia="仿宋"/>
                <w:color w:val="000000"/>
                <w:sz w:val="24"/>
                <w:szCs w:val="24"/>
              </w:rPr>
            </w:pPr>
          </w:p>
        </w:tc>
        <w:tc>
          <w:tcPr>
            <w:tcW w:w="1751" w:type="dxa"/>
            <w:noWrap w:val="0"/>
            <w:vAlign w:val="top"/>
          </w:tcPr>
          <w:p w14:paraId="6D03210F">
            <w:pPr>
              <w:pStyle w:val="15"/>
              <w:spacing w:before="20" w:after="20" w:line="360" w:lineRule="auto"/>
              <w:rPr>
                <w:rFonts w:ascii="仿宋" w:hAnsi="仿宋" w:eastAsia="仿宋"/>
                <w:color w:val="000000"/>
                <w:sz w:val="24"/>
                <w:szCs w:val="24"/>
              </w:rPr>
            </w:pPr>
          </w:p>
        </w:tc>
      </w:tr>
      <w:tr w14:paraId="37CF4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noWrap w:val="0"/>
            <w:vAlign w:val="top"/>
          </w:tcPr>
          <w:p w14:paraId="5820FCEE">
            <w:pPr>
              <w:pStyle w:val="15"/>
              <w:spacing w:before="20" w:after="20" w:line="360" w:lineRule="auto"/>
              <w:rPr>
                <w:rFonts w:ascii="仿宋" w:hAnsi="仿宋" w:eastAsia="仿宋"/>
                <w:color w:val="000000"/>
                <w:sz w:val="24"/>
                <w:szCs w:val="24"/>
              </w:rPr>
            </w:pPr>
          </w:p>
        </w:tc>
        <w:tc>
          <w:tcPr>
            <w:tcW w:w="2242" w:type="dxa"/>
            <w:noWrap w:val="0"/>
            <w:vAlign w:val="top"/>
          </w:tcPr>
          <w:p w14:paraId="4D7FF789">
            <w:pPr>
              <w:pStyle w:val="15"/>
              <w:spacing w:before="20" w:after="20" w:line="360" w:lineRule="auto"/>
              <w:rPr>
                <w:rFonts w:ascii="仿宋" w:hAnsi="仿宋" w:eastAsia="仿宋"/>
                <w:color w:val="000000"/>
                <w:sz w:val="24"/>
                <w:szCs w:val="24"/>
              </w:rPr>
            </w:pPr>
          </w:p>
        </w:tc>
        <w:tc>
          <w:tcPr>
            <w:tcW w:w="1160" w:type="dxa"/>
            <w:noWrap w:val="0"/>
            <w:vAlign w:val="top"/>
          </w:tcPr>
          <w:p w14:paraId="3B63EF5C">
            <w:pPr>
              <w:pStyle w:val="15"/>
              <w:spacing w:before="20" w:after="20" w:line="360" w:lineRule="auto"/>
              <w:rPr>
                <w:rFonts w:ascii="仿宋" w:hAnsi="仿宋" w:eastAsia="仿宋"/>
                <w:color w:val="000000"/>
                <w:sz w:val="24"/>
                <w:szCs w:val="24"/>
              </w:rPr>
            </w:pPr>
          </w:p>
        </w:tc>
        <w:tc>
          <w:tcPr>
            <w:tcW w:w="1560" w:type="dxa"/>
            <w:noWrap w:val="0"/>
            <w:vAlign w:val="top"/>
          </w:tcPr>
          <w:p w14:paraId="690792A7">
            <w:pPr>
              <w:pStyle w:val="15"/>
              <w:spacing w:before="20" w:after="20" w:line="360" w:lineRule="auto"/>
              <w:rPr>
                <w:rFonts w:ascii="仿宋" w:hAnsi="仿宋" w:eastAsia="仿宋"/>
                <w:color w:val="000000"/>
                <w:sz w:val="24"/>
                <w:szCs w:val="24"/>
              </w:rPr>
            </w:pPr>
          </w:p>
        </w:tc>
        <w:tc>
          <w:tcPr>
            <w:tcW w:w="1751" w:type="dxa"/>
            <w:noWrap w:val="0"/>
            <w:vAlign w:val="top"/>
          </w:tcPr>
          <w:p w14:paraId="1AAA0EA5">
            <w:pPr>
              <w:pStyle w:val="15"/>
              <w:spacing w:before="20" w:after="20" w:line="360" w:lineRule="auto"/>
              <w:rPr>
                <w:rFonts w:ascii="仿宋" w:hAnsi="仿宋" w:eastAsia="仿宋"/>
                <w:color w:val="000000"/>
                <w:sz w:val="24"/>
                <w:szCs w:val="24"/>
              </w:rPr>
            </w:pPr>
          </w:p>
        </w:tc>
      </w:tr>
      <w:tr w14:paraId="7D701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noWrap w:val="0"/>
            <w:vAlign w:val="top"/>
          </w:tcPr>
          <w:p w14:paraId="0A29A29A">
            <w:pPr>
              <w:pStyle w:val="15"/>
              <w:spacing w:before="20" w:after="20" w:line="360" w:lineRule="auto"/>
              <w:rPr>
                <w:rFonts w:ascii="仿宋" w:hAnsi="仿宋" w:eastAsia="仿宋"/>
                <w:color w:val="000000"/>
                <w:sz w:val="24"/>
                <w:szCs w:val="24"/>
              </w:rPr>
            </w:pPr>
          </w:p>
        </w:tc>
        <w:tc>
          <w:tcPr>
            <w:tcW w:w="2242" w:type="dxa"/>
            <w:noWrap w:val="0"/>
            <w:vAlign w:val="top"/>
          </w:tcPr>
          <w:p w14:paraId="08FD702E">
            <w:pPr>
              <w:pStyle w:val="15"/>
              <w:spacing w:before="20" w:after="20" w:line="360" w:lineRule="auto"/>
              <w:rPr>
                <w:rFonts w:ascii="仿宋" w:hAnsi="仿宋" w:eastAsia="仿宋"/>
                <w:color w:val="000000"/>
                <w:sz w:val="24"/>
                <w:szCs w:val="24"/>
              </w:rPr>
            </w:pPr>
          </w:p>
        </w:tc>
        <w:tc>
          <w:tcPr>
            <w:tcW w:w="1160" w:type="dxa"/>
            <w:noWrap w:val="0"/>
            <w:vAlign w:val="top"/>
          </w:tcPr>
          <w:p w14:paraId="385F19ED">
            <w:pPr>
              <w:pStyle w:val="15"/>
              <w:spacing w:before="20" w:after="20" w:line="360" w:lineRule="auto"/>
              <w:rPr>
                <w:rFonts w:ascii="仿宋" w:hAnsi="仿宋" w:eastAsia="仿宋"/>
                <w:color w:val="000000"/>
                <w:sz w:val="24"/>
                <w:szCs w:val="24"/>
              </w:rPr>
            </w:pPr>
          </w:p>
        </w:tc>
        <w:tc>
          <w:tcPr>
            <w:tcW w:w="1560" w:type="dxa"/>
            <w:noWrap w:val="0"/>
            <w:vAlign w:val="top"/>
          </w:tcPr>
          <w:p w14:paraId="35782C8B">
            <w:pPr>
              <w:pStyle w:val="15"/>
              <w:spacing w:before="20" w:after="20" w:line="360" w:lineRule="auto"/>
              <w:rPr>
                <w:rFonts w:ascii="仿宋" w:hAnsi="仿宋" w:eastAsia="仿宋"/>
                <w:color w:val="000000"/>
                <w:sz w:val="24"/>
                <w:szCs w:val="24"/>
              </w:rPr>
            </w:pPr>
          </w:p>
        </w:tc>
        <w:tc>
          <w:tcPr>
            <w:tcW w:w="1751" w:type="dxa"/>
            <w:noWrap w:val="0"/>
            <w:vAlign w:val="top"/>
          </w:tcPr>
          <w:p w14:paraId="7D6CA28F">
            <w:pPr>
              <w:pStyle w:val="15"/>
              <w:spacing w:before="20" w:after="20" w:line="360" w:lineRule="auto"/>
              <w:rPr>
                <w:rFonts w:ascii="仿宋" w:hAnsi="仿宋" w:eastAsia="仿宋"/>
                <w:color w:val="000000"/>
                <w:sz w:val="24"/>
                <w:szCs w:val="24"/>
              </w:rPr>
            </w:pPr>
          </w:p>
        </w:tc>
      </w:tr>
    </w:tbl>
    <w:p w14:paraId="411FFC4B">
      <w:pPr>
        <w:keepNext w:val="0"/>
        <w:keepLines w:val="0"/>
        <w:pageBreakBefore w:val="0"/>
        <w:kinsoku/>
        <w:wordWrap/>
        <w:overflowPunct/>
        <w:topLinePunct w:val="0"/>
        <w:autoSpaceDE/>
        <w:autoSpaceDN/>
        <w:bidi w:val="0"/>
        <w:adjustRightInd/>
        <w:snapToGrid/>
        <w:spacing w:line="360" w:lineRule="auto"/>
        <w:textAlignment w:val="auto"/>
      </w:pPr>
    </w:p>
    <w:p w14:paraId="38B3F244">
      <w:pPr>
        <w:keepNext w:val="0"/>
        <w:keepLines w:val="0"/>
        <w:pageBreakBefore w:val="0"/>
        <w:kinsoku/>
        <w:wordWrap/>
        <w:overflowPunct/>
        <w:topLinePunct w:val="0"/>
        <w:autoSpaceDE/>
        <w:autoSpaceDN/>
        <w:bidi w:val="0"/>
        <w:adjustRightInd/>
        <w:snapToGrid/>
        <w:spacing w:line="360" w:lineRule="auto"/>
        <w:textAlignment w:val="auto"/>
      </w:pPr>
    </w:p>
    <w:p w14:paraId="27528134">
      <w:pPr>
        <w:keepNext w:val="0"/>
        <w:keepLines w:val="0"/>
        <w:pageBreakBefore w:val="0"/>
        <w:kinsoku/>
        <w:wordWrap/>
        <w:overflowPunct/>
        <w:topLinePunct w:val="0"/>
        <w:autoSpaceDE/>
        <w:autoSpaceDN/>
        <w:bidi w:val="0"/>
        <w:adjustRightInd/>
        <w:snapToGrid/>
        <w:spacing w:line="360" w:lineRule="auto"/>
        <w:textAlignment w:val="auto"/>
      </w:pPr>
      <w:r>
        <w:br w:type="page"/>
      </w:r>
    </w:p>
    <w:sdt>
      <w:sdtPr>
        <w:rPr>
          <w:rFonts w:ascii="宋体" w:hAnsi="宋体" w:eastAsia="宋体" w:cstheme="minorBidi"/>
          <w:kern w:val="2"/>
          <w:sz w:val="21"/>
          <w:szCs w:val="24"/>
          <w:lang w:val="en-US" w:eastAsia="zh-CN" w:bidi="ar-SA"/>
        </w:rPr>
        <w:id w:val="147480437"/>
        <w15:color w:val="DBDBDB"/>
        <w:docPartObj>
          <w:docPartGallery w:val="Table of Contents"/>
          <w:docPartUnique/>
        </w:docPartObj>
      </w:sdtPr>
      <w:sdtEndPr>
        <w:rPr>
          <w:rFonts w:ascii="宋体" w:hAnsi="宋体" w:eastAsia="宋体" w:cstheme="minorBidi"/>
          <w:kern w:val="2"/>
          <w:sz w:val="21"/>
          <w:szCs w:val="24"/>
          <w:lang w:val="en-US" w:eastAsia="zh-CN" w:bidi="ar-SA"/>
        </w:rPr>
      </w:sdtEndPr>
      <w:sdtContent>
        <w:p w14:paraId="63BC5A48">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pPr>
          <w:r>
            <w:rPr>
              <w:rFonts w:ascii="宋体" w:hAnsi="宋体" w:eastAsia="宋体"/>
              <w:sz w:val="21"/>
            </w:rPr>
            <w:t>目录</w:t>
          </w:r>
        </w:p>
        <w:p w14:paraId="721C473B">
          <w:pPr>
            <w:pStyle w:val="13"/>
            <w:tabs>
              <w:tab w:val="right" w:leader="dot" w:pos="8306"/>
            </w:tabs>
          </w:pPr>
          <w:r>
            <w:fldChar w:fldCharType="begin"/>
          </w:r>
          <w:r>
            <w:instrText xml:space="preserve">TOC \o "1-3" \h \u </w:instrText>
          </w:r>
          <w:r>
            <w:fldChar w:fldCharType="separate"/>
          </w:r>
          <w:r>
            <w:fldChar w:fldCharType="begin"/>
          </w:r>
          <w:r>
            <w:instrText xml:space="preserve"> HYPERLINK \l _Toc31745 </w:instrText>
          </w:r>
          <w:r>
            <w:fldChar w:fldCharType="separate"/>
          </w:r>
          <w:r>
            <w:rPr>
              <w:rFonts w:hint="eastAsia"/>
              <w:lang w:val="en-US" w:eastAsia="zh-CN"/>
            </w:rPr>
            <w:t>1.公开招标</w:t>
          </w:r>
          <w:r>
            <w:tab/>
          </w:r>
          <w:r>
            <w:fldChar w:fldCharType="begin"/>
          </w:r>
          <w:r>
            <w:instrText xml:space="preserve"> PAGEREF _Toc31745 \h </w:instrText>
          </w:r>
          <w:r>
            <w:fldChar w:fldCharType="separate"/>
          </w:r>
          <w:r>
            <w:t>6</w:t>
          </w:r>
          <w:r>
            <w:fldChar w:fldCharType="end"/>
          </w:r>
          <w:r>
            <w:fldChar w:fldCharType="end"/>
          </w:r>
        </w:p>
        <w:p w14:paraId="4AE0F0AF">
          <w:pPr>
            <w:pStyle w:val="13"/>
            <w:tabs>
              <w:tab w:val="right" w:leader="dot" w:pos="8306"/>
            </w:tabs>
          </w:pPr>
          <w:r>
            <w:fldChar w:fldCharType="begin"/>
          </w:r>
          <w:r>
            <w:instrText xml:space="preserve"> HYPERLINK \l _Toc17858 </w:instrText>
          </w:r>
          <w:r>
            <w:fldChar w:fldCharType="separate"/>
          </w:r>
          <w:r>
            <w:rPr>
              <w:rFonts w:hint="default"/>
              <w:lang w:val="en-US" w:eastAsia="zh-CN"/>
            </w:rPr>
            <w:t xml:space="preserve">1.1. </w:t>
          </w:r>
          <w:r>
            <w:rPr>
              <w:rFonts w:hint="eastAsia"/>
              <w:lang w:val="en-US" w:eastAsia="zh-CN"/>
            </w:rPr>
            <w:t>项目建项</w:t>
          </w:r>
          <w:r>
            <w:tab/>
          </w:r>
          <w:r>
            <w:fldChar w:fldCharType="begin"/>
          </w:r>
          <w:r>
            <w:instrText xml:space="preserve"> PAGEREF _Toc17858 \h </w:instrText>
          </w:r>
          <w:r>
            <w:fldChar w:fldCharType="separate"/>
          </w:r>
          <w:r>
            <w:t>6</w:t>
          </w:r>
          <w:r>
            <w:fldChar w:fldCharType="end"/>
          </w:r>
          <w:r>
            <w:fldChar w:fldCharType="end"/>
          </w:r>
        </w:p>
        <w:p w14:paraId="5718D6AC">
          <w:pPr>
            <w:pStyle w:val="14"/>
            <w:tabs>
              <w:tab w:val="right" w:leader="dot" w:pos="8306"/>
            </w:tabs>
          </w:pPr>
          <w:r>
            <w:fldChar w:fldCharType="begin"/>
          </w:r>
          <w:r>
            <w:instrText xml:space="preserve"> HYPERLINK \l _Toc23013 </w:instrText>
          </w:r>
          <w:r>
            <w:fldChar w:fldCharType="separate"/>
          </w:r>
          <w:r>
            <w:rPr>
              <w:rFonts w:hint="default"/>
              <w:lang w:val="en-US" w:eastAsia="zh-CN"/>
            </w:rPr>
            <w:t xml:space="preserve">1.1.1. </w:t>
          </w:r>
          <w:r>
            <w:rPr>
              <w:rFonts w:hint="eastAsia"/>
              <w:lang w:val="en-US" w:eastAsia="zh-CN"/>
            </w:rPr>
            <w:t>用户登录</w:t>
          </w:r>
          <w:r>
            <w:tab/>
          </w:r>
          <w:r>
            <w:fldChar w:fldCharType="begin"/>
          </w:r>
          <w:r>
            <w:instrText xml:space="preserve"> PAGEREF _Toc23013 \h </w:instrText>
          </w:r>
          <w:r>
            <w:fldChar w:fldCharType="separate"/>
          </w:r>
          <w:r>
            <w:t>6</w:t>
          </w:r>
          <w:r>
            <w:fldChar w:fldCharType="end"/>
          </w:r>
          <w:r>
            <w:fldChar w:fldCharType="end"/>
          </w:r>
        </w:p>
        <w:p w14:paraId="52B0C054">
          <w:pPr>
            <w:pStyle w:val="12"/>
            <w:tabs>
              <w:tab w:val="right" w:leader="dot" w:pos="8306"/>
            </w:tabs>
          </w:pPr>
          <w:r>
            <w:fldChar w:fldCharType="begin"/>
          </w:r>
          <w:r>
            <w:instrText xml:space="preserve"> HYPERLINK \l _Toc3512 </w:instrText>
          </w:r>
          <w:r>
            <w:fldChar w:fldCharType="separate"/>
          </w:r>
          <w:r>
            <w:rPr>
              <w:rFonts w:hint="default"/>
              <w:lang w:val="en-US" w:eastAsia="zh-CN"/>
            </w:rPr>
            <w:t xml:space="preserve">1.1.1.1. </w:t>
          </w:r>
          <w:r>
            <w:rPr>
              <w:rFonts w:hint="eastAsia"/>
              <w:lang w:val="en-US" w:eastAsia="zh-CN"/>
            </w:rPr>
            <w:t>密码登录</w:t>
          </w:r>
          <w:r>
            <w:tab/>
          </w:r>
          <w:r>
            <w:fldChar w:fldCharType="begin"/>
          </w:r>
          <w:r>
            <w:instrText xml:space="preserve"> PAGEREF _Toc3512 \h </w:instrText>
          </w:r>
          <w:r>
            <w:fldChar w:fldCharType="separate"/>
          </w:r>
          <w:r>
            <w:t>6</w:t>
          </w:r>
          <w:r>
            <w:fldChar w:fldCharType="end"/>
          </w:r>
          <w:r>
            <w:fldChar w:fldCharType="end"/>
          </w:r>
        </w:p>
        <w:p w14:paraId="65253218">
          <w:pPr>
            <w:pStyle w:val="12"/>
            <w:tabs>
              <w:tab w:val="right" w:leader="dot" w:pos="8306"/>
            </w:tabs>
          </w:pPr>
          <w:r>
            <w:fldChar w:fldCharType="begin"/>
          </w:r>
          <w:r>
            <w:instrText xml:space="preserve"> HYPERLINK \l _Toc5176 </w:instrText>
          </w:r>
          <w:r>
            <w:fldChar w:fldCharType="separate"/>
          </w:r>
          <w:r>
            <w:rPr>
              <w:rFonts w:hint="default"/>
              <w:lang w:val="en-US" w:eastAsia="zh-CN"/>
            </w:rPr>
            <w:t xml:space="preserve">1.1.1.2. </w:t>
          </w:r>
          <w:r>
            <w:rPr>
              <w:rFonts w:hint="eastAsia"/>
              <w:lang w:val="en-US" w:eastAsia="zh-CN"/>
            </w:rPr>
            <w:t>CA登录</w:t>
          </w:r>
          <w:r>
            <w:tab/>
          </w:r>
          <w:r>
            <w:fldChar w:fldCharType="begin"/>
          </w:r>
          <w:r>
            <w:instrText xml:space="preserve"> PAGEREF _Toc5176 \h </w:instrText>
          </w:r>
          <w:r>
            <w:fldChar w:fldCharType="separate"/>
          </w:r>
          <w:r>
            <w:t>7</w:t>
          </w:r>
          <w:r>
            <w:fldChar w:fldCharType="end"/>
          </w:r>
          <w:r>
            <w:fldChar w:fldCharType="end"/>
          </w:r>
        </w:p>
        <w:p w14:paraId="1052A065">
          <w:pPr>
            <w:pStyle w:val="12"/>
            <w:tabs>
              <w:tab w:val="right" w:leader="dot" w:pos="8306"/>
            </w:tabs>
          </w:pPr>
          <w:r>
            <w:fldChar w:fldCharType="begin"/>
          </w:r>
          <w:r>
            <w:instrText xml:space="preserve"> HYPERLINK \l _Toc702 </w:instrText>
          </w:r>
          <w:r>
            <w:fldChar w:fldCharType="separate"/>
          </w:r>
          <w:r>
            <w:rPr>
              <w:rFonts w:hint="default"/>
              <w:lang w:val="en-US" w:eastAsia="zh-CN"/>
            </w:rPr>
            <w:t xml:space="preserve">1.1.1.3. </w:t>
          </w:r>
          <w:r>
            <w:rPr>
              <w:rFonts w:hint="eastAsia"/>
              <w:lang w:val="en-US" w:eastAsia="zh-CN"/>
            </w:rPr>
            <w:t>短信登录</w:t>
          </w:r>
          <w:r>
            <w:tab/>
          </w:r>
          <w:r>
            <w:fldChar w:fldCharType="begin"/>
          </w:r>
          <w:r>
            <w:instrText xml:space="preserve"> PAGEREF _Toc702 \h </w:instrText>
          </w:r>
          <w:r>
            <w:fldChar w:fldCharType="separate"/>
          </w:r>
          <w:r>
            <w:t>7</w:t>
          </w:r>
          <w:r>
            <w:fldChar w:fldCharType="end"/>
          </w:r>
          <w:r>
            <w:fldChar w:fldCharType="end"/>
          </w:r>
        </w:p>
        <w:p w14:paraId="4011EA93">
          <w:pPr>
            <w:pStyle w:val="14"/>
            <w:tabs>
              <w:tab w:val="right" w:leader="dot" w:pos="8306"/>
            </w:tabs>
          </w:pPr>
          <w:r>
            <w:fldChar w:fldCharType="begin"/>
          </w:r>
          <w:r>
            <w:instrText xml:space="preserve"> HYPERLINK \l _Toc14670 </w:instrText>
          </w:r>
          <w:r>
            <w:fldChar w:fldCharType="separate"/>
          </w:r>
          <w:r>
            <w:rPr>
              <w:rFonts w:hint="default"/>
              <w:lang w:val="en-US" w:eastAsia="zh-CN"/>
            </w:rPr>
            <w:t xml:space="preserve">1.1.2. </w:t>
          </w:r>
          <w:r>
            <w:rPr>
              <w:rFonts w:hint="eastAsia"/>
              <w:lang w:val="en-US" w:eastAsia="zh-CN"/>
            </w:rPr>
            <w:t>新建项目</w:t>
          </w:r>
          <w:r>
            <w:tab/>
          </w:r>
          <w:r>
            <w:fldChar w:fldCharType="begin"/>
          </w:r>
          <w:r>
            <w:instrText xml:space="preserve"> PAGEREF _Toc14670 \h </w:instrText>
          </w:r>
          <w:r>
            <w:fldChar w:fldCharType="separate"/>
          </w:r>
          <w:r>
            <w:t>8</w:t>
          </w:r>
          <w:r>
            <w:fldChar w:fldCharType="end"/>
          </w:r>
          <w:r>
            <w:fldChar w:fldCharType="end"/>
          </w:r>
        </w:p>
        <w:p w14:paraId="0F488103">
          <w:pPr>
            <w:pStyle w:val="14"/>
            <w:tabs>
              <w:tab w:val="right" w:leader="dot" w:pos="8306"/>
            </w:tabs>
          </w:pPr>
          <w:r>
            <w:fldChar w:fldCharType="begin"/>
          </w:r>
          <w:r>
            <w:instrText xml:space="preserve"> HYPERLINK \l _Toc13990 </w:instrText>
          </w:r>
          <w:r>
            <w:fldChar w:fldCharType="separate"/>
          </w:r>
          <w:r>
            <w:rPr>
              <w:rFonts w:hint="default"/>
              <w:lang w:val="en-US" w:eastAsia="zh-CN"/>
            </w:rPr>
            <w:t xml:space="preserve">1.1.3. </w:t>
          </w:r>
          <w:r>
            <w:rPr>
              <w:rFonts w:hint="eastAsia"/>
              <w:lang w:val="en-US" w:eastAsia="zh-CN"/>
            </w:rPr>
            <w:t>项目基本信息</w:t>
          </w:r>
          <w:r>
            <w:tab/>
          </w:r>
          <w:r>
            <w:fldChar w:fldCharType="begin"/>
          </w:r>
          <w:r>
            <w:instrText xml:space="preserve"> PAGEREF _Toc13990 \h </w:instrText>
          </w:r>
          <w:r>
            <w:fldChar w:fldCharType="separate"/>
          </w:r>
          <w:r>
            <w:t>8</w:t>
          </w:r>
          <w:r>
            <w:fldChar w:fldCharType="end"/>
          </w:r>
          <w:r>
            <w:fldChar w:fldCharType="end"/>
          </w:r>
        </w:p>
        <w:p w14:paraId="51954FEC">
          <w:pPr>
            <w:pStyle w:val="14"/>
            <w:tabs>
              <w:tab w:val="right" w:leader="dot" w:pos="8306"/>
            </w:tabs>
          </w:pPr>
          <w:r>
            <w:fldChar w:fldCharType="begin"/>
          </w:r>
          <w:r>
            <w:instrText xml:space="preserve"> HYPERLINK \l _Toc9528 </w:instrText>
          </w:r>
          <w:r>
            <w:fldChar w:fldCharType="separate"/>
          </w:r>
          <w:r>
            <w:rPr>
              <w:rFonts w:hint="default"/>
              <w:lang w:val="en-US" w:eastAsia="zh-CN"/>
            </w:rPr>
            <w:t xml:space="preserve">1.1.4. </w:t>
          </w:r>
          <w:r>
            <w:rPr>
              <w:rFonts w:hint="eastAsia"/>
              <w:lang w:val="en-US" w:eastAsia="zh-CN"/>
            </w:rPr>
            <w:t>添加标段</w:t>
          </w:r>
          <w:r>
            <w:tab/>
          </w:r>
          <w:r>
            <w:fldChar w:fldCharType="begin"/>
          </w:r>
          <w:r>
            <w:instrText xml:space="preserve"> PAGEREF _Toc9528 \h </w:instrText>
          </w:r>
          <w:r>
            <w:fldChar w:fldCharType="separate"/>
          </w:r>
          <w:r>
            <w:t>9</w:t>
          </w:r>
          <w:r>
            <w:fldChar w:fldCharType="end"/>
          </w:r>
          <w:r>
            <w:fldChar w:fldCharType="end"/>
          </w:r>
        </w:p>
        <w:p w14:paraId="7AA04EBD">
          <w:pPr>
            <w:pStyle w:val="14"/>
            <w:tabs>
              <w:tab w:val="right" w:leader="dot" w:pos="8306"/>
            </w:tabs>
          </w:pPr>
          <w:r>
            <w:fldChar w:fldCharType="begin"/>
          </w:r>
          <w:r>
            <w:instrText xml:space="preserve"> HYPERLINK \l _Toc2206 </w:instrText>
          </w:r>
          <w:r>
            <w:fldChar w:fldCharType="separate"/>
          </w:r>
          <w:r>
            <w:rPr>
              <w:rFonts w:hint="default"/>
              <w:lang w:val="en-US" w:eastAsia="zh-CN"/>
            </w:rPr>
            <w:t xml:space="preserve">1.1.5. </w:t>
          </w:r>
          <w:r>
            <w:rPr>
              <w:rFonts w:hint="eastAsia"/>
              <w:lang w:val="en-US" w:eastAsia="zh-CN"/>
            </w:rPr>
            <w:t>添加多标段</w:t>
          </w:r>
          <w:r>
            <w:tab/>
          </w:r>
          <w:r>
            <w:fldChar w:fldCharType="begin"/>
          </w:r>
          <w:r>
            <w:instrText xml:space="preserve"> PAGEREF _Toc2206 \h </w:instrText>
          </w:r>
          <w:r>
            <w:fldChar w:fldCharType="separate"/>
          </w:r>
          <w:r>
            <w:t>9</w:t>
          </w:r>
          <w:r>
            <w:fldChar w:fldCharType="end"/>
          </w:r>
          <w:r>
            <w:fldChar w:fldCharType="end"/>
          </w:r>
        </w:p>
        <w:p w14:paraId="4F15D2D1">
          <w:pPr>
            <w:pStyle w:val="14"/>
            <w:tabs>
              <w:tab w:val="right" w:leader="dot" w:pos="8306"/>
            </w:tabs>
          </w:pPr>
          <w:r>
            <w:fldChar w:fldCharType="begin"/>
          </w:r>
          <w:r>
            <w:instrText xml:space="preserve"> HYPERLINK \l _Toc26697 </w:instrText>
          </w:r>
          <w:r>
            <w:fldChar w:fldCharType="separate"/>
          </w:r>
          <w:r>
            <w:rPr>
              <w:rFonts w:hint="default"/>
              <w:lang w:val="en-US" w:eastAsia="zh-CN"/>
            </w:rPr>
            <w:t xml:space="preserve">1.1.6. </w:t>
          </w:r>
          <w:r>
            <w:rPr>
              <w:rFonts w:hint="eastAsia"/>
              <w:lang w:val="en-US" w:eastAsia="zh-CN"/>
            </w:rPr>
            <w:t>项目生效</w:t>
          </w:r>
          <w:r>
            <w:tab/>
          </w:r>
          <w:r>
            <w:fldChar w:fldCharType="begin"/>
          </w:r>
          <w:r>
            <w:instrText xml:space="preserve"> PAGEREF _Toc26697 \h </w:instrText>
          </w:r>
          <w:r>
            <w:fldChar w:fldCharType="separate"/>
          </w:r>
          <w:r>
            <w:t>10</w:t>
          </w:r>
          <w:r>
            <w:fldChar w:fldCharType="end"/>
          </w:r>
          <w:r>
            <w:fldChar w:fldCharType="end"/>
          </w:r>
        </w:p>
        <w:p w14:paraId="2AF792B9">
          <w:pPr>
            <w:pStyle w:val="13"/>
            <w:tabs>
              <w:tab w:val="right" w:leader="dot" w:pos="8306"/>
            </w:tabs>
          </w:pPr>
          <w:r>
            <w:fldChar w:fldCharType="begin"/>
          </w:r>
          <w:r>
            <w:instrText xml:space="preserve"> HYPERLINK \l _Toc9765 </w:instrText>
          </w:r>
          <w:r>
            <w:fldChar w:fldCharType="separate"/>
          </w:r>
          <w:r>
            <w:rPr>
              <w:rFonts w:hint="default"/>
              <w:lang w:val="en-US" w:eastAsia="zh-CN"/>
            </w:rPr>
            <w:t xml:space="preserve">1.2. </w:t>
          </w:r>
          <w:r>
            <w:rPr>
              <w:rFonts w:hint="eastAsia"/>
              <w:lang w:val="en-US" w:eastAsia="zh-CN"/>
            </w:rPr>
            <w:t>采购阶段</w:t>
          </w:r>
          <w:r>
            <w:tab/>
          </w:r>
          <w:r>
            <w:fldChar w:fldCharType="begin"/>
          </w:r>
          <w:r>
            <w:instrText xml:space="preserve"> PAGEREF _Toc9765 \h </w:instrText>
          </w:r>
          <w:r>
            <w:fldChar w:fldCharType="separate"/>
          </w:r>
          <w:r>
            <w:t>11</w:t>
          </w:r>
          <w:r>
            <w:fldChar w:fldCharType="end"/>
          </w:r>
          <w:r>
            <w:fldChar w:fldCharType="end"/>
          </w:r>
        </w:p>
        <w:p w14:paraId="7D9E33C4">
          <w:pPr>
            <w:pStyle w:val="14"/>
            <w:tabs>
              <w:tab w:val="right" w:leader="dot" w:pos="8306"/>
            </w:tabs>
          </w:pPr>
          <w:r>
            <w:fldChar w:fldCharType="begin"/>
          </w:r>
          <w:r>
            <w:instrText xml:space="preserve"> HYPERLINK \l _Toc9900 </w:instrText>
          </w:r>
          <w:r>
            <w:fldChar w:fldCharType="separate"/>
          </w:r>
          <w:r>
            <w:rPr>
              <w:rFonts w:hint="default"/>
              <w:lang w:val="en-US" w:eastAsia="zh-CN"/>
            </w:rPr>
            <w:t xml:space="preserve">1.2.1. </w:t>
          </w:r>
          <w:r>
            <w:rPr>
              <w:rFonts w:hint="eastAsia"/>
              <w:lang w:val="en-US" w:eastAsia="zh-CN"/>
            </w:rPr>
            <w:t>公告编辑</w:t>
          </w:r>
          <w:r>
            <w:tab/>
          </w:r>
          <w:r>
            <w:fldChar w:fldCharType="begin"/>
          </w:r>
          <w:r>
            <w:instrText xml:space="preserve"> PAGEREF _Toc9900 \h </w:instrText>
          </w:r>
          <w:r>
            <w:fldChar w:fldCharType="separate"/>
          </w:r>
          <w:r>
            <w:t>12</w:t>
          </w:r>
          <w:r>
            <w:fldChar w:fldCharType="end"/>
          </w:r>
          <w:r>
            <w:fldChar w:fldCharType="end"/>
          </w:r>
        </w:p>
        <w:p w14:paraId="69F06E18">
          <w:pPr>
            <w:pStyle w:val="12"/>
            <w:tabs>
              <w:tab w:val="right" w:leader="dot" w:pos="8306"/>
            </w:tabs>
          </w:pPr>
          <w:r>
            <w:fldChar w:fldCharType="begin"/>
          </w:r>
          <w:r>
            <w:instrText xml:space="preserve"> HYPERLINK \l _Toc17591 </w:instrText>
          </w:r>
          <w:r>
            <w:fldChar w:fldCharType="separate"/>
          </w:r>
          <w:r>
            <w:rPr>
              <w:rFonts w:hint="default"/>
              <w:lang w:val="en-US" w:eastAsia="zh-CN"/>
            </w:rPr>
            <w:t xml:space="preserve">1.2.1.1. </w:t>
          </w:r>
          <w:r>
            <w:rPr>
              <w:rFonts w:hint="eastAsia"/>
              <w:lang w:val="en-US" w:eastAsia="zh-CN"/>
            </w:rPr>
            <w:t>项目信息</w:t>
          </w:r>
          <w:r>
            <w:tab/>
          </w:r>
          <w:r>
            <w:fldChar w:fldCharType="begin"/>
          </w:r>
          <w:r>
            <w:instrText xml:space="preserve"> PAGEREF _Toc17591 \h </w:instrText>
          </w:r>
          <w:r>
            <w:fldChar w:fldCharType="separate"/>
          </w:r>
          <w:r>
            <w:t>12</w:t>
          </w:r>
          <w:r>
            <w:fldChar w:fldCharType="end"/>
          </w:r>
          <w:r>
            <w:fldChar w:fldCharType="end"/>
          </w:r>
        </w:p>
        <w:p w14:paraId="520F481A">
          <w:pPr>
            <w:pStyle w:val="12"/>
            <w:tabs>
              <w:tab w:val="right" w:leader="dot" w:pos="8306"/>
            </w:tabs>
          </w:pPr>
          <w:r>
            <w:fldChar w:fldCharType="begin"/>
          </w:r>
          <w:r>
            <w:instrText xml:space="preserve"> HYPERLINK \l _Toc25062 </w:instrText>
          </w:r>
          <w:r>
            <w:fldChar w:fldCharType="separate"/>
          </w:r>
          <w:r>
            <w:rPr>
              <w:rFonts w:hint="default"/>
              <w:lang w:val="en-US" w:eastAsia="zh-CN"/>
            </w:rPr>
            <w:t xml:space="preserve">1.2.1.2. </w:t>
          </w:r>
          <w:r>
            <w:rPr>
              <w:rFonts w:hint="eastAsia"/>
              <w:lang w:val="en-US" w:eastAsia="zh-CN"/>
            </w:rPr>
            <w:t>招标文件信息获取</w:t>
          </w:r>
          <w:r>
            <w:tab/>
          </w:r>
          <w:r>
            <w:fldChar w:fldCharType="begin"/>
          </w:r>
          <w:r>
            <w:instrText xml:space="preserve"> PAGEREF _Toc25062 \h </w:instrText>
          </w:r>
          <w:r>
            <w:fldChar w:fldCharType="separate"/>
          </w:r>
          <w:r>
            <w:t>13</w:t>
          </w:r>
          <w:r>
            <w:fldChar w:fldCharType="end"/>
          </w:r>
          <w:r>
            <w:fldChar w:fldCharType="end"/>
          </w:r>
        </w:p>
        <w:p w14:paraId="18F0104B">
          <w:pPr>
            <w:pStyle w:val="12"/>
            <w:tabs>
              <w:tab w:val="right" w:leader="dot" w:pos="8306"/>
            </w:tabs>
          </w:pPr>
          <w:r>
            <w:fldChar w:fldCharType="begin"/>
          </w:r>
          <w:r>
            <w:instrText xml:space="preserve"> HYPERLINK \l _Toc25046 </w:instrText>
          </w:r>
          <w:r>
            <w:fldChar w:fldCharType="separate"/>
          </w:r>
          <w:r>
            <w:rPr>
              <w:rFonts w:hint="default"/>
              <w:lang w:val="en-US" w:eastAsia="zh-CN"/>
            </w:rPr>
            <w:t xml:space="preserve">1.2.1.3. </w:t>
          </w:r>
          <w:r>
            <w:rPr>
              <w:rFonts w:hint="eastAsia"/>
              <w:lang w:val="en-US" w:eastAsia="zh-CN"/>
            </w:rPr>
            <w:t>保证金信息</w:t>
          </w:r>
          <w:r>
            <w:tab/>
          </w:r>
          <w:r>
            <w:fldChar w:fldCharType="begin"/>
          </w:r>
          <w:r>
            <w:instrText xml:space="preserve"> PAGEREF _Toc25046 \h </w:instrText>
          </w:r>
          <w:r>
            <w:fldChar w:fldCharType="separate"/>
          </w:r>
          <w:r>
            <w:t>13</w:t>
          </w:r>
          <w:r>
            <w:fldChar w:fldCharType="end"/>
          </w:r>
          <w:r>
            <w:fldChar w:fldCharType="end"/>
          </w:r>
        </w:p>
        <w:p w14:paraId="75DB7888">
          <w:pPr>
            <w:pStyle w:val="12"/>
            <w:tabs>
              <w:tab w:val="right" w:leader="dot" w:pos="8306"/>
            </w:tabs>
          </w:pPr>
          <w:r>
            <w:fldChar w:fldCharType="begin"/>
          </w:r>
          <w:r>
            <w:instrText xml:space="preserve"> HYPERLINK \l _Toc25405 </w:instrText>
          </w:r>
          <w:r>
            <w:fldChar w:fldCharType="separate"/>
          </w:r>
          <w:r>
            <w:rPr>
              <w:rFonts w:hint="default"/>
              <w:lang w:val="en-US" w:eastAsia="zh-CN"/>
            </w:rPr>
            <w:t xml:space="preserve">1.2.2. </w:t>
          </w:r>
          <w:r>
            <w:rPr>
              <w:rFonts w:hint="eastAsia"/>
              <w:lang w:val="en-US" w:eastAsia="zh-CN"/>
            </w:rPr>
            <w:t>招标文件投递信息</w:t>
          </w:r>
          <w:r>
            <w:tab/>
          </w:r>
          <w:r>
            <w:fldChar w:fldCharType="begin"/>
          </w:r>
          <w:r>
            <w:instrText xml:space="preserve"> PAGEREF _Toc25405 \h </w:instrText>
          </w:r>
          <w:r>
            <w:fldChar w:fldCharType="separate"/>
          </w:r>
          <w:r>
            <w:t>13</w:t>
          </w:r>
          <w:r>
            <w:fldChar w:fldCharType="end"/>
          </w:r>
          <w:r>
            <w:fldChar w:fldCharType="end"/>
          </w:r>
        </w:p>
        <w:p w14:paraId="4E51F2E9">
          <w:pPr>
            <w:pStyle w:val="12"/>
            <w:tabs>
              <w:tab w:val="right" w:leader="dot" w:pos="8306"/>
            </w:tabs>
          </w:pPr>
          <w:r>
            <w:fldChar w:fldCharType="begin"/>
          </w:r>
          <w:r>
            <w:instrText xml:space="preserve"> HYPERLINK \l _Toc1111 </w:instrText>
          </w:r>
          <w:r>
            <w:fldChar w:fldCharType="separate"/>
          </w:r>
          <w:r>
            <w:rPr>
              <w:rFonts w:hint="default"/>
              <w:lang w:val="en-US" w:eastAsia="zh-CN"/>
            </w:rPr>
            <w:t xml:space="preserve">1.2.2.1. </w:t>
          </w:r>
          <w:r>
            <w:rPr>
              <w:rFonts w:hint="eastAsia"/>
              <w:lang w:val="en-US" w:eastAsia="zh-CN"/>
            </w:rPr>
            <w:t>招标人信息</w:t>
          </w:r>
          <w:r>
            <w:tab/>
          </w:r>
          <w:r>
            <w:fldChar w:fldCharType="begin"/>
          </w:r>
          <w:r>
            <w:instrText xml:space="preserve"> PAGEREF _Toc1111 \h </w:instrText>
          </w:r>
          <w:r>
            <w:fldChar w:fldCharType="separate"/>
          </w:r>
          <w:r>
            <w:t>14</w:t>
          </w:r>
          <w:r>
            <w:fldChar w:fldCharType="end"/>
          </w:r>
          <w:r>
            <w:fldChar w:fldCharType="end"/>
          </w:r>
        </w:p>
        <w:p w14:paraId="0ACF5A33">
          <w:pPr>
            <w:pStyle w:val="12"/>
            <w:tabs>
              <w:tab w:val="right" w:leader="dot" w:pos="8306"/>
            </w:tabs>
          </w:pPr>
          <w:r>
            <w:fldChar w:fldCharType="begin"/>
          </w:r>
          <w:r>
            <w:instrText xml:space="preserve"> HYPERLINK \l _Toc30282 </w:instrText>
          </w:r>
          <w:r>
            <w:fldChar w:fldCharType="separate"/>
          </w:r>
          <w:r>
            <w:rPr>
              <w:rFonts w:hint="default"/>
              <w:lang w:val="en-US" w:eastAsia="zh-CN"/>
            </w:rPr>
            <w:t xml:space="preserve">1.2.2.2. </w:t>
          </w:r>
          <w:r>
            <w:rPr>
              <w:rFonts w:hint="eastAsia"/>
              <w:lang w:val="en-US" w:eastAsia="zh-CN"/>
            </w:rPr>
            <w:t>公告基本信息</w:t>
          </w:r>
          <w:r>
            <w:tab/>
          </w:r>
          <w:r>
            <w:fldChar w:fldCharType="begin"/>
          </w:r>
          <w:r>
            <w:instrText xml:space="preserve"> PAGEREF _Toc30282 \h </w:instrText>
          </w:r>
          <w:r>
            <w:fldChar w:fldCharType="separate"/>
          </w:r>
          <w:r>
            <w:t>14</w:t>
          </w:r>
          <w:r>
            <w:fldChar w:fldCharType="end"/>
          </w:r>
          <w:r>
            <w:fldChar w:fldCharType="end"/>
          </w:r>
        </w:p>
        <w:p w14:paraId="29C0DF3C">
          <w:pPr>
            <w:pStyle w:val="12"/>
            <w:tabs>
              <w:tab w:val="right" w:leader="dot" w:pos="8306"/>
            </w:tabs>
          </w:pPr>
          <w:r>
            <w:fldChar w:fldCharType="begin"/>
          </w:r>
          <w:r>
            <w:instrText xml:space="preserve"> HYPERLINK \l _Toc4382 </w:instrText>
          </w:r>
          <w:r>
            <w:fldChar w:fldCharType="separate"/>
          </w:r>
          <w:r>
            <w:rPr>
              <w:rFonts w:hint="default"/>
              <w:lang w:val="en-US" w:eastAsia="zh-CN"/>
            </w:rPr>
            <w:t xml:space="preserve">1.2.2.3. </w:t>
          </w:r>
          <w:r>
            <w:rPr>
              <w:rFonts w:hint="eastAsia"/>
              <w:lang w:val="en-US" w:eastAsia="zh-CN"/>
            </w:rPr>
            <w:t>公告生效</w:t>
          </w:r>
          <w:r>
            <w:tab/>
          </w:r>
          <w:r>
            <w:fldChar w:fldCharType="begin"/>
          </w:r>
          <w:r>
            <w:instrText xml:space="preserve"> PAGEREF _Toc4382 \h </w:instrText>
          </w:r>
          <w:r>
            <w:fldChar w:fldCharType="separate"/>
          </w:r>
          <w:r>
            <w:t>15</w:t>
          </w:r>
          <w:r>
            <w:fldChar w:fldCharType="end"/>
          </w:r>
          <w:r>
            <w:fldChar w:fldCharType="end"/>
          </w:r>
        </w:p>
        <w:p w14:paraId="3C68FC6D">
          <w:pPr>
            <w:pStyle w:val="14"/>
            <w:tabs>
              <w:tab w:val="right" w:leader="dot" w:pos="8306"/>
            </w:tabs>
          </w:pPr>
          <w:r>
            <w:fldChar w:fldCharType="begin"/>
          </w:r>
          <w:r>
            <w:instrText xml:space="preserve"> HYPERLINK \l _Toc23885 </w:instrText>
          </w:r>
          <w:r>
            <w:fldChar w:fldCharType="separate"/>
          </w:r>
          <w:r>
            <w:rPr>
              <w:rFonts w:hint="default"/>
              <w:lang w:val="en-US" w:eastAsia="zh-CN"/>
            </w:rPr>
            <w:t xml:space="preserve">1.2.3. </w:t>
          </w:r>
          <w:r>
            <w:rPr>
              <w:rFonts w:hint="eastAsia"/>
              <w:lang w:val="en-US" w:eastAsia="zh-CN"/>
            </w:rPr>
            <w:t>设置评标办法</w:t>
          </w:r>
          <w:r>
            <w:tab/>
          </w:r>
          <w:r>
            <w:fldChar w:fldCharType="begin"/>
          </w:r>
          <w:r>
            <w:instrText xml:space="preserve"> PAGEREF _Toc23885 \h </w:instrText>
          </w:r>
          <w:r>
            <w:fldChar w:fldCharType="separate"/>
          </w:r>
          <w:r>
            <w:t>15</w:t>
          </w:r>
          <w:r>
            <w:fldChar w:fldCharType="end"/>
          </w:r>
          <w:r>
            <w:fldChar w:fldCharType="end"/>
          </w:r>
        </w:p>
        <w:p w14:paraId="527E2E42">
          <w:pPr>
            <w:pStyle w:val="12"/>
            <w:tabs>
              <w:tab w:val="right" w:leader="dot" w:pos="8306"/>
            </w:tabs>
          </w:pPr>
          <w:r>
            <w:fldChar w:fldCharType="begin"/>
          </w:r>
          <w:r>
            <w:instrText xml:space="preserve"> HYPERLINK \l _Toc5803 </w:instrText>
          </w:r>
          <w:r>
            <w:fldChar w:fldCharType="separate"/>
          </w:r>
          <w:r>
            <w:rPr>
              <w:rFonts w:hint="default"/>
              <w:lang w:val="en-US" w:eastAsia="zh-CN"/>
            </w:rPr>
            <w:t xml:space="preserve">1.2.3.1. </w:t>
          </w:r>
          <w:r>
            <w:rPr>
              <w:rFonts w:hint="eastAsia"/>
              <w:lang w:val="en-US" w:eastAsia="zh-CN"/>
            </w:rPr>
            <w:t>从模板库中引用</w:t>
          </w:r>
          <w:r>
            <w:tab/>
          </w:r>
          <w:r>
            <w:fldChar w:fldCharType="begin"/>
          </w:r>
          <w:r>
            <w:instrText xml:space="preserve"> PAGEREF _Toc5803 \h </w:instrText>
          </w:r>
          <w:r>
            <w:fldChar w:fldCharType="separate"/>
          </w:r>
          <w:r>
            <w:t>16</w:t>
          </w:r>
          <w:r>
            <w:fldChar w:fldCharType="end"/>
          </w:r>
          <w:r>
            <w:fldChar w:fldCharType="end"/>
          </w:r>
        </w:p>
        <w:p w14:paraId="2A726E38">
          <w:pPr>
            <w:pStyle w:val="12"/>
            <w:tabs>
              <w:tab w:val="right" w:leader="dot" w:pos="8306"/>
            </w:tabs>
          </w:pPr>
          <w:r>
            <w:fldChar w:fldCharType="begin"/>
          </w:r>
          <w:r>
            <w:instrText xml:space="preserve"> HYPERLINK \l _Toc29951 </w:instrText>
          </w:r>
          <w:r>
            <w:fldChar w:fldCharType="separate"/>
          </w:r>
          <w:r>
            <w:rPr>
              <w:rFonts w:hint="default"/>
              <w:lang w:val="en-US" w:eastAsia="zh-CN"/>
            </w:rPr>
            <w:t xml:space="preserve">1.2.3.2. </w:t>
          </w:r>
          <w:r>
            <w:rPr>
              <w:rFonts w:hint="eastAsia"/>
              <w:lang w:val="en-US" w:eastAsia="zh-CN"/>
            </w:rPr>
            <w:t>从历史标段中引用</w:t>
          </w:r>
          <w:r>
            <w:tab/>
          </w:r>
          <w:r>
            <w:fldChar w:fldCharType="begin"/>
          </w:r>
          <w:r>
            <w:instrText xml:space="preserve"> PAGEREF _Toc29951 \h </w:instrText>
          </w:r>
          <w:r>
            <w:fldChar w:fldCharType="separate"/>
          </w:r>
          <w:r>
            <w:t>17</w:t>
          </w:r>
          <w:r>
            <w:fldChar w:fldCharType="end"/>
          </w:r>
          <w:r>
            <w:fldChar w:fldCharType="end"/>
          </w:r>
        </w:p>
        <w:p w14:paraId="57A85A75">
          <w:pPr>
            <w:pStyle w:val="12"/>
            <w:tabs>
              <w:tab w:val="right" w:leader="dot" w:pos="8306"/>
            </w:tabs>
          </w:pPr>
          <w:r>
            <w:fldChar w:fldCharType="begin"/>
          </w:r>
          <w:r>
            <w:instrText xml:space="preserve"> HYPERLINK \l _Toc20010 </w:instrText>
          </w:r>
          <w:r>
            <w:fldChar w:fldCharType="separate"/>
          </w:r>
          <w:r>
            <w:rPr>
              <w:rFonts w:hint="default"/>
              <w:lang w:val="en-US" w:eastAsia="zh-CN"/>
            </w:rPr>
            <w:t xml:space="preserve">1.2.3.3. </w:t>
          </w:r>
          <w:r>
            <w:rPr>
              <w:rFonts w:hint="eastAsia"/>
              <w:lang w:val="en-US" w:eastAsia="zh-CN"/>
            </w:rPr>
            <w:t>新增评标办法</w:t>
          </w:r>
          <w:r>
            <w:tab/>
          </w:r>
          <w:r>
            <w:fldChar w:fldCharType="begin"/>
          </w:r>
          <w:r>
            <w:instrText xml:space="preserve"> PAGEREF _Toc20010 \h </w:instrText>
          </w:r>
          <w:r>
            <w:fldChar w:fldCharType="separate"/>
          </w:r>
          <w:r>
            <w:t>17</w:t>
          </w:r>
          <w:r>
            <w:fldChar w:fldCharType="end"/>
          </w:r>
          <w:r>
            <w:fldChar w:fldCharType="end"/>
          </w:r>
        </w:p>
        <w:p w14:paraId="62DEA5E7">
          <w:pPr>
            <w:pStyle w:val="12"/>
            <w:tabs>
              <w:tab w:val="right" w:leader="dot" w:pos="8306"/>
            </w:tabs>
          </w:pPr>
          <w:r>
            <w:fldChar w:fldCharType="begin"/>
          </w:r>
          <w:r>
            <w:instrText xml:space="preserve"> HYPERLINK \l _Toc27624 </w:instrText>
          </w:r>
          <w:r>
            <w:fldChar w:fldCharType="separate"/>
          </w:r>
          <w:r>
            <w:rPr>
              <w:rFonts w:hint="default"/>
            </w:rPr>
            <w:t xml:space="preserve">1.2.3.4. </w:t>
          </w:r>
          <w:r>
            <w:t>评标基本信息</w:t>
          </w:r>
          <w:r>
            <w:tab/>
          </w:r>
          <w:r>
            <w:fldChar w:fldCharType="begin"/>
          </w:r>
          <w:r>
            <w:instrText xml:space="preserve"> PAGEREF _Toc27624 \h </w:instrText>
          </w:r>
          <w:r>
            <w:fldChar w:fldCharType="separate"/>
          </w:r>
          <w:r>
            <w:t>18</w:t>
          </w:r>
          <w:r>
            <w:fldChar w:fldCharType="end"/>
          </w:r>
          <w:r>
            <w:fldChar w:fldCharType="end"/>
          </w:r>
        </w:p>
        <w:p w14:paraId="4ECF9718">
          <w:pPr>
            <w:pStyle w:val="12"/>
            <w:tabs>
              <w:tab w:val="right" w:leader="dot" w:pos="8306"/>
            </w:tabs>
          </w:pPr>
          <w:r>
            <w:fldChar w:fldCharType="begin"/>
          </w:r>
          <w:r>
            <w:instrText xml:space="preserve"> HYPERLINK \l _Toc17888 </w:instrText>
          </w:r>
          <w:r>
            <w:fldChar w:fldCharType="separate"/>
          </w:r>
          <w:r>
            <w:rPr>
              <w:rFonts w:hint="default"/>
            </w:rPr>
            <w:t xml:space="preserve">1.2.3.5. </w:t>
          </w:r>
          <w:r>
            <w:t>评标原则</w:t>
          </w:r>
          <w:r>
            <w:tab/>
          </w:r>
          <w:r>
            <w:fldChar w:fldCharType="begin"/>
          </w:r>
          <w:r>
            <w:instrText xml:space="preserve"> PAGEREF _Toc17888 \h </w:instrText>
          </w:r>
          <w:r>
            <w:fldChar w:fldCharType="separate"/>
          </w:r>
          <w:r>
            <w:t>18</w:t>
          </w:r>
          <w:r>
            <w:fldChar w:fldCharType="end"/>
          </w:r>
          <w:r>
            <w:fldChar w:fldCharType="end"/>
          </w:r>
        </w:p>
        <w:p w14:paraId="42562E72">
          <w:pPr>
            <w:pStyle w:val="12"/>
            <w:tabs>
              <w:tab w:val="right" w:leader="dot" w:pos="8306"/>
            </w:tabs>
          </w:pPr>
          <w:r>
            <w:fldChar w:fldCharType="begin"/>
          </w:r>
          <w:r>
            <w:instrText xml:space="preserve"> HYPERLINK \l _Toc20878 </w:instrText>
          </w:r>
          <w:r>
            <w:fldChar w:fldCharType="separate"/>
          </w:r>
          <w:r>
            <w:rPr>
              <w:rFonts w:hint="default"/>
            </w:rPr>
            <w:t xml:space="preserve">1.2.3.6. </w:t>
          </w:r>
          <w:r>
            <w:t>推荐排名方式</w:t>
          </w:r>
          <w:r>
            <w:tab/>
          </w:r>
          <w:r>
            <w:fldChar w:fldCharType="begin"/>
          </w:r>
          <w:r>
            <w:instrText xml:space="preserve"> PAGEREF _Toc20878 \h </w:instrText>
          </w:r>
          <w:r>
            <w:fldChar w:fldCharType="separate"/>
          </w:r>
          <w:r>
            <w:t>19</w:t>
          </w:r>
          <w:r>
            <w:fldChar w:fldCharType="end"/>
          </w:r>
          <w:r>
            <w:fldChar w:fldCharType="end"/>
          </w:r>
        </w:p>
        <w:p w14:paraId="197A38F9">
          <w:pPr>
            <w:pStyle w:val="12"/>
            <w:tabs>
              <w:tab w:val="right" w:leader="dot" w:pos="8306"/>
            </w:tabs>
          </w:pPr>
          <w:r>
            <w:fldChar w:fldCharType="begin"/>
          </w:r>
          <w:r>
            <w:instrText xml:space="preserve"> HYPERLINK \l _Toc2096 </w:instrText>
          </w:r>
          <w:r>
            <w:fldChar w:fldCharType="separate"/>
          </w:r>
          <w:r>
            <w:rPr>
              <w:rFonts w:hint="default"/>
              <w:lang w:val="en-US" w:eastAsia="zh-CN"/>
            </w:rPr>
            <w:t xml:space="preserve">1.2.3.7. </w:t>
          </w:r>
          <w:r>
            <w:rPr>
              <w:rFonts w:hint="eastAsia"/>
              <w:lang w:val="en-US" w:eastAsia="zh-CN"/>
            </w:rPr>
            <w:t>添加评审步骤</w:t>
          </w:r>
          <w:r>
            <w:tab/>
          </w:r>
          <w:r>
            <w:fldChar w:fldCharType="begin"/>
          </w:r>
          <w:r>
            <w:instrText xml:space="preserve"> PAGEREF _Toc2096 \h </w:instrText>
          </w:r>
          <w:r>
            <w:fldChar w:fldCharType="separate"/>
          </w:r>
          <w:r>
            <w:t>19</w:t>
          </w:r>
          <w:r>
            <w:fldChar w:fldCharType="end"/>
          </w:r>
          <w:r>
            <w:fldChar w:fldCharType="end"/>
          </w:r>
        </w:p>
        <w:p w14:paraId="59C11A6D">
          <w:pPr>
            <w:pStyle w:val="14"/>
            <w:tabs>
              <w:tab w:val="right" w:leader="dot" w:pos="8306"/>
            </w:tabs>
          </w:pPr>
          <w:r>
            <w:fldChar w:fldCharType="begin"/>
          </w:r>
          <w:r>
            <w:instrText xml:space="preserve"> HYPERLINK \l _Toc9207 </w:instrText>
          </w:r>
          <w:r>
            <w:fldChar w:fldCharType="separate"/>
          </w:r>
          <w:r>
            <w:rPr>
              <w:rFonts w:hint="default"/>
              <w:lang w:val="en-US" w:eastAsia="zh-CN"/>
            </w:rPr>
            <w:t xml:space="preserve">1.2.4. </w:t>
          </w:r>
          <w:r>
            <w:rPr>
              <w:rFonts w:hint="eastAsia"/>
              <w:lang w:val="en-US" w:eastAsia="zh-CN"/>
            </w:rPr>
            <w:t>制作表单</w:t>
          </w:r>
          <w:r>
            <w:tab/>
          </w:r>
          <w:r>
            <w:fldChar w:fldCharType="begin"/>
          </w:r>
          <w:r>
            <w:instrText xml:space="preserve"> PAGEREF _Toc9207 \h </w:instrText>
          </w:r>
          <w:r>
            <w:fldChar w:fldCharType="separate"/>
          </w:r>
          <w:r>
            <w:t>24</w:t>
          </w:r>
          <w:r>
            <w:fldChar w:fldCharType="end"/>
          </w:r>
          <w:r>
            <w:fldChar w:fldCharType="end"/>
          </w:r>
        </w:p>
        <w:p w14:paraId="0C823470">
          <w:pPr>
            <w:pStyle w:val="12"/>
            <w:tabs>
              <w:tab w:val="right" w:leader="dot" w:pos="8306"/>
            </w:tabs>
          </w:pPr>
          <w:r>
            <w:fldChar w:fldCharType="begin"/>
          </w:r>
          <w:r>
            <w:instrText xml:space="preserve"> HYPERLINK \l _Toc27529 </w:instrText>
          </w:r>
          <w:r>
            <w:fldChar w:fldCharType="separate"/>
          </w:r>
          <w:r>
            <w:rPr>
              <w:rFonts w:hint="default"/>
              <w:lang w:val="en-US" w:eastAsia="zh-CN"/>
            </w:rPr>
            <w:t xml:space="preserve">1.2.4.1. </w:t>
          </w:r>
          <w:r>
            <w:rPr>
              <w:rFonts w:hint="eastAsia"/>
              <w:lang w:val="en-US" w:eastAsia="zh-CN"/>
            </w:rPr>
            <w:t>新增表单</w:t>
          </w:r>
          <w:r>
            <w:tab/>
          </w:r>
          <w:r>
            <w:fldChar w:fldCharType="begin"/>
          </w:r>
          <w:r>
            <w:instrText xml:space="preserve"> PAGEREF _Toc27529 \h </w:instrText>
          </w:r>
          <w:r>
            <w:fldChar w:fldCharType="separate"/>
          </w:r>
          <w:r>
            <w:t>24</w:t>
          </w:r>
          <w:r>
            <w:fldChar w:fldCharType="end"/>
          </w:r>
          <w:r>
            <w:fldChar w:fldCharType="end"/>
          </w:r>
        </w:p>
        <w:p w14:paraId="6B706ED4">
          <w:pPr>
            <w:pStyle w:val="12"/>
            <w:tabs>
              <w:tab w:val="right" w:leader="dot" w:pos="8306"/>
            </w:tabs>
          </w:pPr>
          <w:r>
            <w:fldChar w:fldCharType="begin"/>
          </w:r>
          <w:r>
            <w:instrText xml:space="preserve"> HYPERLINK \l _Toc30288 </w:instrText>
          </w:r>
          <w:r>
            <w:fldChar w:fldCharType="separate"/>
          </w:r>
          <w:r>
            <w:rPr>
              <w:rFonts w:hint="default"/>
              <w:lang w:val="en-US" w:eastAsia="zh-CN"/>
            </w:rPr>
            <w:t xml:space="preserve">1.2.4.2. </w:t>
          </w:r>
          <w:r>
            <w:rPr>
              <w:rFonts w:hint="eastAsia"/>
              <w:lang w:val="en-US" w:eastAsia="zh-CN"/>
            </w:rPr>
            <w:t>编辑表单</w:t>
          </w:r>
          <w:r>
            <w:tab/>
          </w:r>
          <w:r>
            <w:fldChar w:fldCharType="begin"/>
          </w:r>
          <w:r>
            <w:instrText xml:space="preserve"> PAGEREF _Toc30288 \h </w:instrText>
          </w:r>
          <w:r>
            <w:fldChar w:fldCharType="separate"/>
          </w:r>
          <w:r>
            <w:t>25</w:t>
          </w:r>
          <w:r>
            <w:fldChar w:fldCharType="end"/>
          </w:r>
          <w:r>
            <w:fldChar w:fldCharType="end"/>
          </w:r>
        </w:p>
        <w:p w14:paraId="32324BFD">
          <w:pPr>
            <w:pStyle w:val="14"/>
            <w:tabs>
              <w:tab w:val="right" w:leader="dot" w:pos="8306"/>
            </w:tabs>
          </w:pPr>
          <w:r>
            <w:fldChar w:fldCharType="begin"/>
          </w:r>
          <w:r>
            <w:instrText xml:space="preserve"> HYPERLINK \l _Toc23288 </w:instrText>
          </w:r>
          <w:r>
            <w:fldChar w:fldCharType="separate"/>
          </w:r>
          <w:r>
            <w:rPr>
              <w:rFonts w:hint="default"/>
              <w:lang w:val="en-US" w:eastAsia="zh-CN"/>
            </w:rPr>
            <w:t xml:space="preserve">1.2.5. </w:t>
          </w:r>
          <w:r>
            <w:rPr>
              <w:rFonts w:hint="eastAsia"/>
              <w:lang w:val="en-US" w:eastAsia="zh-CN"/>
            </w:rPr>
            <w:t>文件编制</w:t>
          </w:r>
          <w:r>
            <w:tab/>
          </w:r>
          <w:r>
            <w:fldChar w:fldCharType="begin"/>
          </w:r>
          <w:r>
            <w:instrText xml:space="preserve"> PAGEREF _Toc23288 \h </w:instrText>
          </w:r>
          <w:r>
            <w:fldChar w:fldCharType="separate"/>
          </w:r>
          <w:r>
            <w:t>28</w:t>
          </w:r>
          <w:r>
            <w:fldChar w:fldCharType="end"/>
          </w:r>
          <w:r>
            <w:fldChar w:fldCharType="end"/>
          </w:r>
        </w:p>
        <w:p w14:paraId="37F82CDC">
          <w:pPr>
            <w:pStyle w:val="14"/>
            <w:tabs>
              <w:tab w:val="right" w:leader="dot" w:pos="8306"/>
            </w:tabs>
          </w:pPr>
          <w:r>
            <w:fldChar w:fldCharType="begin"/>
          </w:r>
          <w:r>
            <w:instrText xml:space="preserve"> HYPERLINK \l _Toc25015 </w:instrText>
          </w:r>
          <w:r>
            <w:fldChar w:fldCharType="separate"/>
          </w:r>
          <w:r>
            <w:rPr>
              <w:rFonts w:hint="default"/>
              <w:lang w:val="en-US" w:eastAsia="zh-CN"/>
            </w:rPr>
            <w:t xml:space="preserve">1.2.6. </w:t>
          </w:r>
          <w:r>
            <w:rPr>
              <w:rFonts w:hint="eastAsia"/>
              <w:lang w:val="en-US" w:eastAsia="zh-CN"/>
            </w:rPr>
            <w:t>提交审批</w:t>
          </w:r>
          <w:r>
            <w:tab/>
          </w:r>
          <w:r>
            <w:fldChar w:fldCharType="begin"/>
          </w:r>
          <w:r>
            <w:instrText xml:space="preserve"> PAGEREF _Toc25015 \h </w:instrText>
          </w:r>
          <w:r>
            <w:fldChar w:fldCharType="separate"/>
          </w:r>
          <w:r>
            <w:t>29</w:t>
          </w:r>
          <w:r>
            <w:fldChar w:fldCharType="end"/>
          </w:r>
          <w:r>
            <w:fldChar w:fldCharType="end"/>
          </w:r>
        </w:p>
        <w:p w14:paraId="1FC6AD0E">
          <w:pPr>
            <w:pStyle w:val="14"/>
            <w:tabs>
              <w:tab w:val="right" w:leader="dot" w:pos="8306"/>
            </w:tabs>
          </w:pPr>
          <w:r>
            <w:fldChar w:fldCharType="begin"/>
          </w:r>
          <w:r>
            <w:instrText xml:space="preserve"> HYPERLINK \l _Toc9281 </w:instrText>
          </w:r>
          <w:r>
            <w:fldChar w:fldCharType="separate"/>
          </w:r>
          <w:r>
            <w:rPr>
              <w:rFonts w:hint="default"/>
              <w:lang w:val="en-US" w:eastAsia="zh-CN"/>
            </w:rPr>
            <w:t xml:space="preserve">1.2.7. </w:t>
          </w:r>
          <w:r>
            <w:rPr>
              <w:rFonts w:hint="eastAsia"/>
              <w:lang w:val="en-US" w:eastAsia="zh-CN"/>
            </w:rPr>
            <w:t>领导审批</w:t>
          </w:r>
          <w:r>
            <w:tab/>
          </w:r>
          <w:r>
            <w:fldChar w:fldCharType="begin"/>
          </w:r>
          <w:r>
            <w:instrText xml:space="preserve"> PAGEREF _Toc9281 \h </w:instrText>
          </w:r>
          <w:r>
            <w:fldChar w:fldCharType="separate"/>
          </w:r>
          <w:r>
            <w:t>29</w:t>
          </w:r>
          <w:r>
            <w:fldChar w:fldCharType="end"/>
          </w:r>
          <w:r>
            <w:fldChar w:fldCharType="end"/>
          </w:r>
        </w:p>
        <w:p w14:paraId="4008B38E">
          <w:pPr>
            <w:pStyle w:val="12"/>
            <w:tabs>
              <w:tab w:val="right" w:leader="dot" w:pos="8306"/>
            </w:tabs>
          </w:pPr>
          <w:r>
            <w:fldChar w:fldCharType="begin"/>
          </w:r>
          <w:r>
            <w:instrText xml:space="preserve"> HYPERLINK \l _Toc14721 </w:instrText>
          </w:r>
          <w:r>
            <w:fldChar w:fldCharType="separate"/>
          </w:r>
          <w:r>
            <w:rPr>
              <w:rFonts w:hint="default"/>
              <w:lang w:val="en-US" w:eastAsia="zh-CN"/>
            </w:rPr>
            <w:t xml:space="preserve">1.2.7.1. </w:t>
          </w:r>
          <w:r>
            <w:rPr>
              <w:rFonts w:hint="eastAsia"/>
              <w:lang w:val="en-US" w:eastAsia="zh-CN"/>
            </w:rPr>
            <w:t>用户登录</w:t>
          </w:r>
          <w:r>
            <w:tab/>
          </w:r>
          <w:r>
            <w:fldChar w:fldCharType="begin"/>
          </w:r>
          <w:r>
            <w:instrText xml:space="preserve"> PAGEREF _Toc14721 \h </w:instrText>
          </w:r>
          <w:r>
            <w:fldChar w:fldCharType="separate"/>
          </w:r>
          <w:r>
            <w:t>29</w:t>
          </w:r>
          <w:r>
            <w:fldChar w:fldCharType="end"/>
          </w:r>
          <w:r>
            <w:fldChar w:fldCharType="end"/>
          </w:r>
        </w:p>
        <w:p w14:paraId="6CF240F5">
          <w:pPr>
            <w:pStyle w:val="12"/>
            <w:tabs>
              <w:tab w:val="right" w:leader="dot" w:pos="8306"/>
            </w:tabs>
          </w:pPr>
          <w:r>
            <w:fldChar w:fldCharType="begin"/>
          </w:r>
          <w:r>
            <w:instrText xml:space="preserve"> HYPERLINK \l _Toc32668 </w:instrText>
          </w:r>
          <w:r>
            <w:fldChar w:fldCharType="separate"/>
          </w:r>
          <w:r>
            <w:rPr>
              <w:rFonts w:hint="default"/>
              <w:lang w:val="en-US" w:eastAsia="zh-CN"/>
            </w:rPr>
            <w:t xml:space="preserve">1.2.7.2. </w:t>
          </w:r>
          <w:r>
            <w:rPr>
              <w:rFonts w:hint="eastAsia"/>
              <w:lang w:val="en-US" w:eastAsia="zh-CN"/>
            </w:rPr>
            <w:t>审批</w:t>
          </w:r>
          <w:r>
            <w:tab/>
          </w:r>
          <w:r>
            <w:fldChar w:fldCharType="begin"/>
          </w:r>
          <w:r>
            <w:instrText xml:space="preserve"> PAGEREF _Toc32668 \h </w:instrText>
          </w:r>
          <w:r>
            <w:fldChar w:fldCharType="separate"/>
          </w:r>
          <w:r>
            <w:t>30</w:t>
          </w:r>
          <w:r>
            <w:fldChar w:fldCharType="end"/>
          </w:r>
          <w:r>
            <w:fldChar w:fldCharType="end"/>
          </w:r>
        </w:p>
        <w:p w14:paraId="256FBECD">
          <w:pPr>
            <w:pStyle w:val="14"/>
            <w:tabs>
              <w:tab w:val="right" w:leader="dot" w:pos="8306"/>
            </w:tabs>
          </w:pPr>
          <w:r>
            <w:fldChar w:fldCharType="begin"/>
          </w:r>
          <w:r>
            <w:instrText xml:space="preserve"> HYPERLINK \l _Toc1642 </w:instrText>
          </w:r>
          <w:r>
            <w:fldChar w:fldCharType="separate"/>
          </w:r>
          <w:r>
            <w:rPr>
              <w:rFonts w:hint="default"/>
              <w:lang w:val="en-US" w:eastAsia="zh-CN"/>
            </w:rPr>
            <w:t xml:space="preserve">1.2.8. </w:t>
          </w:r>
          <w:r>
            <w:rPr>
              <w:rFonts w:hint="eastAsia"/>
              <w:lang w:val="en-US" w:eastAsia="zh-CN"/>
            </w:rPr>
            <w:t>发布</w:t>
          </w:r>
          <w:r>
            <w:tab/>
          </w:r>
          <w:r>
            <w:fldChar w:fldCharType="begin"/>
          </w:r>
          <w:r>
            <w:instrText xml:space="preserve"> PAGEREF _Toc1642 \h </w:instrText>
          </w:r>
          <w:r>
            <w:fldChar w:fldCharType="separate"/>
          </w:r>
          <w:r>
            <w:t>31</w:t>
          </w:r>
          <w:r>
            <w:fldChar w:fldCharType="end"/>
          </w:r>
          <w:r>
            <w:fldChar w:fldCharType="end"/>
          </w:r>
        </w:p>
        <w:p w14:paraId="50A5B688">
          <w:pPr>
            <w:pStyle w:val="13"/>
            <w:tabs>
              <w:tab w:val="right" w:leader="dot" w:pos="8306"/>
            </w:tabs>
          </w:pPr>
          <w:r>
            <w:fldChar w:fldCharType="begin"/>
          </w:r>
          <w:r>
            <w:instrText xml:space="preserve"> HYPERLINK \l _Toc26257 </w:instrText>
          </w:r>
          <w:r>
            <w:fldChar w:fldCharType="separate"/>
          </w:r>
          <w:r>
            <w:rPr>
              <w:rFonts w:hint="default"/>
              <w:lang w:val="en-US" w:eastAsia="zh-CN"/>
            </w:rPr>
            <w:t xml:space="preserve">1.3. </w:t>
          </w:r>
          <w:r>
            <w:rPr>
              <w:rFonts w:hint="eastAsia"/>
              <w:lang w:val="en-US" w:eastAsia="zh-CN"/>
            </w:rPr>
            <w:t>投标响应阶段</w:t>
          </w:r>
          <w:r>
            <w:tab/>
          </w:r>
          <w:r>
            <w:fldChar w:fldCharType="begin"/>
          </w:r>
          <w:r>
            <w:instrText xml:space="preserve"> PAGEREF _Toc26257 \h </w:instrText>
          </w:r>
          <w:r>
            <w:fldChar w:fldCharType="separate"/>
          </w:r>
          <w:r>
            <w:t>31</w:t>
          </w:r>
          <w:r>
            <w:fldChar w:fldCharType="end"/>
          </w:r>
          <w:r>
            <w:fldChar w:fldCharType="end"/>
          </w:r>
        </w:p>
        <w:p w14:paraId="1824E3DC">
          <w:pPr>
            <w:pStyle w:val="12"/>
            <w:tabs>
              <w:tab w:val="right" w:leader="dot" w:pos="8306"/>
            </w:tabs>
          </w:pPr>
          <w:r>
            <w:fldChar w:fldCharType="begin"/>
          </w:r>
          <w:r>
            <w:instrText xml:space="preserve"> HYPERLINK \l _Toc10390 </w:instrText>
          </w:r>
          <w:r>
            <w:fldChar w:fldCharType="separate"/>
          </w:r>
          <w:r>
            <w:rPr>
              <w:rFonts w:hint="default"/>
              <w:lang w:val="en-US" w:eastAsia="zh-CN"/>
            </w:rPr>
            <w:t xml:space="preserve">1.3.1. </w:t>
          </w:r>
          <w:r>
            <w:rPr>
              <w:rFonts w:hint="eastAsia"/>
              <w:lang w:val="en-US" w:eastAsia="zh-CN"/>
            </w:rPr>
            <w:t>购标复核</w:t>
          </w:r>
          <w:r>
            <w:tab/>
          </w:r>
          <w:r>
            <w:fldChar w:fldCharType="begin"/>
          </w:r>
          <w:r>
            <w:instrText xml:space="preserve"> PAGEREF _Toc10390 \h </w:instrText>
          </w:r>
          <w:r>
            <w:fldChar w:fldCharType="separate"/>
          </w:r>
          <w:r>
            <w:t>31</w:t>
          </w:r>
          <w:r>
            <w:fldChar w:fldCharType="end"/>
          </w:r>
          <w:r>
            <w:fldChar w:fldCharType="end"/>
          </w:r>
        </w:p>
        <w:p w14:paraId="516427D9">
          <w:pPr>
            <w:pStyle w:val="12"/>
            <w:tabs>
              <w:tab w:val="right" w:leader="dot" w:pos="8306"/>
            </w:tabs>
          </w:pPr>
          <w:r>
            <w:fldChar w:fldCharType="begin"/>
          </w:r>
          <w:r>
            <w:instrText xml:space="preserve"> HYPERLINK \l _Toc14988 </w:instrText>
          </w:r>
          <w:r>
            <w:fldChar w:fldCharType="separate"/>
          </w:r>
          <w:r>
            <w:rPr>
              <w:rFonts w:hint="default"/>
              <w:lang w:val="en-US" w:eastAsia="zh-CN"/>
            </w:rPr>
            <w:t xml:space="preserve">1.3.2. </w:t>
          </w:r>
          <w:r>
            <w:rPr>
              <w:rFonts w:hint="eastAsia"/>
              <w:lang w:val="en-US" w:eastAsia="zh-CN"/>
            </w:rPr>
            <w:t>文件澄清</w:t>
          </w:r>
          <w:r>
            <w:tab/>
          </w:r>
          <w:r>
            <w:fldChar w:fldCharType="begin"/>
          </w:r>
          <w:r>
            <w:instrText xml:space="preserve"> PAGEREF _Toc14988 \h </w:instrText>
          </w:r>
          <w:r>
            <w:fldChar w:fldCharType="separate"/>
          </w:r>
          <w:r>
            <w:t>32</w:t>
          </w:r>
          <w:r>
            <w:fldChar w:fldCharType="end"/>
          </w:r>
          <w:r>
            <w:fldChar w:fldCharType="end"/>
          </w:r>
        </w:p>
        <w:p w14:paraId="5ABC7D14">
          <w:pPr>
            <w:pStyle w:val="13"/>
            <w:tabs>
              <w:tab w:val="right" w:leader="dot" w:pos="8306"/>
            </w:tabs>
          </w:pPr>
          <w:r>
            <w:fldChar w:fldCharType="begin"/>
          </w:r>
          <w:r>
            <w:instrText xml:space="preserve"> HYPERLINK \l _Toc15949 </w:instrText>
          </w:r>
          <w:r>
            <w:fldChar w:fldCharType="separate"/>
          </w:r>
          <w:r>
            <w:rPr>
              <w:rFonts w:hint="default"/>
              <w:lang w:val="en-US" w:eastAsia="zh-CN"/>
            </w:rPr>
            <w:t xml:space="preserve">1.4. </w:t>
          </w:r>
          <w:r>
            <w:rPr>
              <w:rFonts w:hint="eastAsia"/>
              <w:lang w:val="en-US" w:eastAsia="zh-CN"/>
            </w:rPr>
            <w:t>开标阶段</w:t>
          </w:r>
          <w:r>
            <w:tab/>
          </w:r>
          <w:r>
            <w:fldChar w:fldCharType="begin"/>
          </w:r>
          <w:r>
            <w:instrText xml:space="preserve"> PAGEREF _Toc15949 \h </w:instrText>
          </w:r>
          <w:r>
            <w:fldChar w:fldCharType="separate"/>
          </w:r>
          <w:r>
            <w:t>36</w:t>
          </w:r>
          <w:r>
            <w:fldChar w:fldCharType="end"/>
          </w:r>
          <w:r>
            <w:fldChar w:fldCharType="end"/>
          </w:r>
        </w:p>
        <w:p w14:paraId="05B144DE">
          <w:pPr>
            <w:pStyle w:val="14"/>
            <w:tabs>
              <w:tab w:val="right" w:leader="dot" w:pos="8306"/>
            </w:tabs>
          </w:pPr>
          <w:r>
            <w:fldChar w:fldCharType="begin"/>
          </w:r>
          <w:r>
            <w:instrText xml:space="preserve"> HYPERLINK \l _Toc276 </w:instrText>
          </w:r>
          <w:r>
            <w:fldChar w:fldCharType="separate"/>
          </w:r>
          <w:r>
            <w:rPr>
              <w:rFonts w:hint="default"/>
              <w:lang w:val="en-US" w:eastAsia="zh-CN"/>
            </w:rPr>
            <w:t xml:space="preserve">1.4.1. </w:t>
          </w:r>
          <w:r>
            <w:rPr>
              <w:rFonts w:hint="eastAsia"/>
              <w:lang w:val="en-US" w:eastAsia="zh-CN"/>
            </w:rPr>
            <w:t>购标文件查看</w:t>
          </w:r>
          <w:r>
            <w:tab/>
          </w:r>
          <w:r>
            <w:fldChar w:fldCharType="begin"/>
          </w:r>
          <w:r>
            <w:instrText xml:space="preserve"> PAGEREF _Toc276 \h </w:instrText>
          </w:r>
          <w:r>
            <w:fldChar w:fldCharType="separate"/>
          </w:r>
          <w:r>
            <w:t>36</w:t>
          </w:r>
          <w:r>
            <w:fldChar w:fldCharType="end"/>
          </w:r>
          <w:r>
            <w:fldChar w:fldCharType="end"/>
          </w:r>
        </w:p>
        <w:p w14:paraId="2030EC8D">
          <w:pPr>
            <w:pStyle w:val="12"/>
            <w:tabs>
              <w:tab w:val="right" w:leader="dot" w:pos="8306"/>
            </w:tabs>
          </w:pPr>
          <w:r>
            <w:fldChar w:fldCharType="begin"/>
          </w:r>
          <w:r>
            <w:instrText xml:space="preserve"> HYPERLINK \l _Toc7632 </w:instrText>
          </w:r>
          <w:r>
            <w:fldChar w:fldCharType="separate"/>
          </w:r>
          <w:r>
            <w:rPr>
              <w:rFonts w:hint="default"/>
              <w:lang w:val="en-US" w:eastAsia="zh-CN"/>
            </w:rPr>
            <w:t xml:space="preserve">1.4.1.1. </w:t>
          </w:r>
          <w:r>
            <w:rPr>
              <w:rFonts w:hint="eastAsia"/>
              <w:lang w:val="en-US" w:eastAsia="zh-CN"/>
            </w:rPr>
            <w:t>变更公告编辑</w:t>
          </w:r>
          <w:r>
            <w:tab/>
          </w:r>
          <w:r>
            <w:fldChar w:fldCharType="begin"/>
          </w:r>
          <w:r>
            <w:instrText xml:space="preserve"> PAGEREF _Toc7632 \h </w:instrText>
          </w:r>
          <w:r>
            <w:fldChar w:fldCharType="separate"/>
          </w:r>
          <w:r>
            <w:t>37</w:t>
          </w:r>
          <w:r>
            <w:fldChar w:fldCharType="end"/>
          </w:r>
          <w:r>
            <w:fldChar w:fldCharType="end"/>
          </w:r>
        </w:p>
        <w:p w14:paraId="2B0FD141">
          <w:pPr>
            <w:pStyle w:val="12"/>
            <w:tabs>
              <w:tab w:val="right" w:leader="dot" w:pos="8306"/>
            </w:tabs>
          </w:pPr>
          <w:r>
            <w:fldChar w:fldCharType="begin"/>
          </w:r>
          <w:r>
            <w:instrText xml:space="preserve"> HYPERLINK \l _Toc27348 </w:instrText>
          </w:r>
          <w:r>
            <w:fldChar w:fldCharType="separate"/>
          </w:r>
          <w:r>
            <w:rPr>
              <w:rFonts w:hint="default"/>
              <w:lang w:val="en-US" w:eastAsia="zh-CN"/>
            </w:rPr>
            <w:t xml:space="preserve">1.4.1.2. </w:t>
          </w:r>
          <w:r>
            <w:rPr>
              <w:rFonts w:hint="eastAsia"/>
              <w:lang w:val="en-US" w:eastAsia="zh-CN"/>
            </w:rPr>
            <w:t>变更公告审核</w:t>
          </w:r>
          <w:r>
            <w:tab/>
          </w:r>
          <w:r>
            <w:fldChar w:fldCharType="begin"/>
          </w:r>
          <w:r>
            <w:instrText xml:space="preserve"> PAGEREF _Toc27348 \h </w:instrText>
          </w:r>
          <w:r>
            <w:fldChar w:fldCharType="separate"/>
          </w:r>
          <w:r>
            <w:t>37</w:t>
          </w:r>
          <w:r>
            <w:fldChar w:fldCharType="end"/>
          </w:r>
          <w:r>
            <w:fldChar w:fldCharType="end"/>
          </w:r>
        </w:p>
        <w:p w14:paraId="223CDC58">
          <w:pPr>
            <w:pStyle w:val="12"/>
            <w:tabs>
              <w:tab w:val="right" w:leader="dot" w:pos="8306"/>
            </w:tabs>
          </w:pPr>
          <w:r>
            <w:fldChar w:fldCharType="begin"/>
          </w:r>
          <w:r>
            <w:instrText xml:space="preserve"> HYPERLINK \l _Toc25289 </w:instrText>
          </w:r>
          <w:r>
            <w:fldChar w:fldCharType="separate"/>
          </w:r>
          <w:r>
            <w:rPr>
              <w:rFonts w:hint="default"/>
              <w:lang w:val="en-US" w:eastAsia="zh-CN"/>
            </w:rPr>
            <w:t xml:space="preserve">1.4.1.3. </w:t>
          </w:r>
          <w:r>
            <w:rPr>
              <w:rFonts w:hint="eastAsia"/>
              <w:lang w:val="en-US" w:eastAsia="zh-CN"/>
            </w:rPr>
            <w:t>变更公告发布</w:t>
          </w:r>
          <w:r>
            <w:tab/>
          </w:r>
          <w:r>
            <w:fldChar w:fldCharType="begin"/>
          </w:r>
          <w:r>
            <w:instrText xml:space="preserve"> PAGEREF _Toc25289 \h </w:instrText>
          </w:r>
          <w:r>
            <w:fldChar w:fldCharType="separate"/>
          </w:r>
          <w:r>
            <w:t>38</w:t>
          </w:r>
          <w:r>
            <w:fldChar w:fldCharType="end"/>
          </w:r>
          <w:r>
            <w:fldChar w:fldCharType="end"/>
          </w:r>
        </w:p>
        <w:p w14:paraId="1D809E85">
          <w:pPr>
            <w:pStyle w:val="14"/>
            <w:tabs>
              <w:tab w:val="right" w:leader="dot" w:pos="8306"/>
            </w:tabs>
          </w:pPr>
          <w:r>
            <w:fldChar w:fldCharType="begin"/>
          </w:r>
          <w:r>
            <w:instrText xml:space="preserve"> HYPERLINK \l _Toc17368 </w:instrText>
          </w:r>
          <w:r>
            <w:fldChar w:fldCharType="separate"/>
          </w:r>
          <w:r>
            <w:rPr>
              <w:rFonts w:hint="default"/>
              <w:lang w:val="en-US" w:eastAsia="zh-CN"/>
            </w:rPr>
            <w:t xml:space="preserve">1.4.2. </w:t>
          </w:r>
          <w:r>
            <w:rPr>
              <w:rFonts w:hint="eastAsia"/>
              <w:lang w:val="en-US" w:eastAsia="zh-CN"/>
            </w:rPr>
            <w:t>开标设置</w:t>
          </w:r>
          <w:r>
            <w:tab/>
          </w:r>
          <w:r>
            <w:fldChar w:fldCharType="begin"/>
          </w:r>
          <w:r>
            <w:instrText xml:space="preserve"> PAGEREF _Toc17368 \h </w:instrText>
          </w:r>
          <w:r>
            <w:fldChar w:fldCharType="separate"/>
          </w:r>
          <w:r>
            <w:t>38</w:t>
          </w:r>
          <w:r>
            <w:fldChar w:fldCharType="end"/>
          </w:r>
          <w:r>
            <w:fldChar w:fldCharType="end"/>
          </w:r>
        </w:p>
        <w:p w14:paraId="7447B414">
          <w:pPr>
            <w:pStyle w:val="14"/>
            <w:tabs>
              <w:tab w:val="right" w:leader="dot" w:pos="8306"/>
            </w:tabs>
          </w:pPr>
          <w:r>
            <w:fldChar w:fldCharType="begin"/>
          </w:r>
          <w:r>
            <w:instrText xml:space="preserve"> HYPERLINK \l _Toc21522 </w:instrText>
          </w:r>
          <w:r>
            <w:fldChar w:fldCharType="separate"/>
          </w:r>
          <w:r>
            <w:rPr>
              <w:rFonts w:hint="default"/>
              <w:lang w:val="en-US" w:eastAsia="zh-CN"/>
            </w:rPr>
            <w:t xml:space="preserve">1.4.3. </w:t>
          </w:r>
          <w:r>
            <w:rPr>
              <w:rFonts w:hint="eastAsia"/>
              <w:lang w:val="en-US" w:eastAsia="zh-CN"/>
            </w:rPr>
            <w:t>开标操作</w:t>
          </w:r>
          <w:r>
            <w:tab/>
          </w:r>
          <w:r>
            <w:fldChar w:fldCharType="begin"/>
          </w:r>
          <w:r>
            <w:instrText xml:space="preserve"> PAGEREF _Toc21522 \h </w:instrText>
          </w:r>
          <w:r>
            <w:fldChar w:fldCharType="separate"/>
          </w:r>
          <w:r>
            <w:t>39</w:t>
          </w:r>
          <w:r>
            <w:fldChar w:fldCharType="end"/>
          </w:r>
          <w:r>
            <w:fldChar w:fldCharType="end"/>
          </w:r>
        </w:p>
        <w:p w14:paraId="2AD010A4">
          <w:pPr>
            <w:pStyle w:val="12"/>
            <w:tabs>
              <w:tab w:val="right" w:leader="dot" w:pos="8306"/>
            </w:tabs>
          </w:pPr>
          <w:r>
            <w:fldChar w:fldCharType="begin"/>
          </w:r>
          <w:r>
            <w:instrText xml:space="preserve"> HYPERLINK \l _Toc7842 </w:instrText>
          </w:r>
          <w:r>
            <w:fldChar w:fldCharType="separate"/>
          </w:r>
          <w:r>
            <w:rPr>
              <w:rFonts w:hint="default"/>
              <w:lang w:val="en-US" w:eastAsia="zh-CN"/>
            </w:rPr>
            <w:t xml:space="preserve">1.4.3.1. </w:t>
          </w:r>
          <w:r>
            <w:rPr>
              <w:rFonts w:hint="eastAsia"/>
              <w:lang w:val="en-US" w:eastAsia="zh-CN"/>
            </w:rPr>
            <w:t>开标</w:t>
          </w:r>
          <w:r>
            <w:tab/>
          </w:r>
          <w:r>
            <w:fldChar w:fldCharType="begin"/>
          </w:r>
          <w:r>
            <w:instrText xml:space="preserve"> PAGEREF _Toc7842 \h </w:instrText>
          </w:r>
          <w:r>
            <w:fldChar w:fldCharType="separate"/>
          </w:r>
          <w:r>
            <w:t>39</w:t>
          </w:r>
          <w:r>
            <w:fldChar w:fldCharType="end"/>
          </w:r>
          <w:r>
            <w:fldChar w:fldCharType="end"/>
          </w:r>
        </w:p>
        <w:p w14:paraId="52E00AF5">
          <w:pPr>
            <w:pStyle w:val="12"/>
            <w:tabs>
              <w:tab w:val="right" w:leader="dot" w:pos="8306"/>
            </w:tabs>
          </w:pPr>
          <w:r>
            <w:fldChar w:fldCharType="begin"/>
          </w:r>
          <w:r>
            <w:instrText xml:space="preserve"> HYPERLINK \l _Toc19693 </w:instrText>
          </w:r>
          <w:r>
            <w:fldChar w:fldCharType="separate"/>
          </w:r>
          <w:r>
            <w:rPr>
              <w:rFonts w:hint="default"/>
              <w:lang w:val="en-US" w:eastAsia="zh-CN"/>
            </w:rPr>
            <w:t xml:space="preserve">1.4.3.2. </w:t>
          </w:r>
          <w:r>
            <w:rPr>
              <w:rFonts w:hint="eastAsia"/>
              <w:lang w:val="en-US" w:eastAsia="zh-CN"/>
            </w:rPr>
            <w:t>解密</w:t>
          </w:r>
          <w:r>
            <w:tab/>
          </w:r>
          <w:r>
            <w:fldChar w:fldCharType="begin"/>
          </w:r>
          <w:r>
            <w:instrText xml:space="preserve"> PAGEREF _Toc19693 \h </w:instrText>
          </w:r>
          <w:r>
            <w:fldChar w:fldCharType="separate"/>
          </w:r>
          <w:r>
            <w:t>41</w:t>
          </w:r>
          <w:r>
            <w:fldChar w:fldCharType="end"/>
          </w:r>
          <w:r>
            <w:fldChar w:fldCharType="end"/>
          </w:r>
        </w:p>
        <w:p w14:paraId="0D67D0AE">
          <w:pPr>
            <w:pStyle w:val="12"/>
            <w:tabs>
              <w:tab w:val="right" w:leader="dot" w:pos="8306"/>
            </w:tabs>
          </w:pPr>
          <w:r>
            <w:fldChar w:fldCharType="begin"/>
          </w:r>
          <w:r>
            <w:instrText xml:space="preserve"> HYPERLINK \l _Toc22792 </w:instrText>
          </w:r>
          <w:r>
            <w:fldChar w:fldCharType="separate"/>
          </w:r>
          <w:r>
            <w:rPr>
              <w:rFonts w:hint="default"/>
              <w:lang w:val="en-US" w:eastAsia="zh-CN"/>
            </w:rPr>
            <w:t xml:space="preserve">1.4.3.3. </w:t>
          </w:r>
          <w:r>
            <w:rPr>
              <w:rFonts w:hint="eastAsia"/>
              <w:lang w:val="en-US" w:eastAsia="zh-CN"/>
            </w:rPr>
            <w:t>查看开标记录表</w:t>
          </w:r>
          <w:r>
            <w:tab/>
          </w:r>
          <w:r>
            <w:fldChar w:fldCharType="begin"/>
          </w:r>
          <w:r>
            <w:instrText xml:space="preserve"> PAGEREF _Toc22792 \h </w:instrText>
          </w:r>
          <w:r>
            <w:fldChar w:fldCharType="separate"/>
          </w:r>
          <w:r>
            <w:t>41</w:t>
          </w:r>
          <w:r>
            <w:fldChar w:fldCharType="end"/>
          </w:r>
          <w:r>
            <w:fldChar w:fldCharType="end"/>
          </w:r>
        </w:p>
        <w:p w14:paraId="24512C6A">
          <w:pPr>
            <w:pStyle w:val="12"/>
            <w:tabs>
              <w:tab w:val="right" w:leader="dot" w:pos="8306"/>
            </w:tabs>
          </w:pPr>
          <w:r>
            <w:fldChar w:fldCharType="begin"/>
          </w:r>
          <w:r>
            <w:instrText xml:space="preserve"> HYPERLINK \l _Toc27888 </w:instrText>
          </w:r>
          <w:r>
            <w:fldChar w:fldCharType="separate"/>
          </w:r>
          <w:r>
            <w:rPr>
              <w:rFonts w:hint="default"/>
              <w:lang w:val="en-US" w:eastAsia="zh-CN"/>
            </w:rPr>
            <w:t xml:space="preserve">1.4.3.4. </w:t>
          </w:r>
          <w:r>
            <w:rPr>
              <w:rFonts w:hint="eastAsia"/>
              <w:lang w:val="en-US" w:eastAsia="zh-CN"/>
            </w:rPr>
            <w:t>发动开标记录表</w:t>
          </w:r>
          <w:r>
            <w:tab/>
          </w:r>
          <w:r>
            <w:fldChar w:fldCharType="begin"/>
          </w:r>
          <w:r>
            <w:instrText xml:space="preserve"> PAGEREF _Toc27888 \h </w:instrText>
          </w:r>
          <w:r>
            <w:fldChar w:fldCharType="separate"/>
          </w:r>
          <w:r>
            <w:t>42</w:t>
          </w:r>
          <w:r>
            <w:fldChar w:fldCharType="end"/>
          </w:r>
          <w:r>
            <w:fldChar w:fldCharType="end"/>
          </w:r>
        </w:p>
        <w:p w14:paraId="4383DC23">
          <w:pPr>
            <w:pStyle w:val="12"/>
            <w:tabs>
              <w:tab w:val="right" w:leader="dot" w:pos="8306"/>
            </w:tabs>
          </w:pPr>
          <w:r>
            <w:fldChar w:fldCharType="begin"/>
          </w:r>
          <w:r>
            <w:instrText xml:space="preserve"> HYPERLINK \l _Toc20738 </w:instrText>
          </w:r>
          <w:r>
            <w:fldChar w:fldCharType="separate"/>
          </w:r>
          <w:r>
            <w:rPr>
              <w:rFonts w:hint="default"/>
              <w:lang w:val="en-US" w:eastAsia="zh-CN"/>
            </w:rPr>
            <w:t xml:space="preserve">1.4.3.5. </w:t>
          </w:r>
          <w:r>
            <w:rPr>
              <w:rFonts w:hint="eastAsia"/>
              <w:lang w:val="en-US" w:eastAsia="zh-CN"/>
            </w:rPr>
            <w:t>签名</w:t>
          </w:r>
          <w:r>
            <w:tab/>
          </w:r>
          <w:r>
            <w:fldChar w:fldCharType="begin"/>
          </w:r>
          <w:r>
            <w:instrText xml:space="preserve"> PAGEREF _Toc20738 \h </w:instrText>
          </w:r>
          <w:r>
            <w:fldChar w:fldCharType="separate"/>
          </w:r>
          <w:r>
            <w:t>42</w:t>
          </w:r>
          <w:r>
            <w:fldChar w:fldCharType="end"/>
          </w:r>
          <w:r>
            <w:fldChar w:fldCharType="end"/>
          </w:r>
        </w:p>
        <w:p w14:paraId="0D8BE35B">
          <w:pPr>
            <w:pStyle w:val="13"/>
            <w:tabs>
              <w:tab w:val="right" w:leader="dot" w:pos="8306"/>
            </w:tabs>
          </w:pPr>
          <w:r>
            <w:fldChar w:fldCharType="begin"/>
          </w:r>
          <w:r>
            <w:instrText xml:space="preserve"> HYPERLINK \l _Toc11292 </w:instrText>
          </w:r>
          <w:r>
            <w:fldChar w:fldCharType="separate"/>
          </w:r>
          <w:r>
            <w:rPr>
              <w:rFonts w:hint="default"/>
              <w:lang w:val="en-US" w:eastAsia="zh-CN"/>
            </w:rPr>
            <w:t xml:space="preserve">1.5. </w:t>
          </w:r>
          <w:r>
            <w:rPr>
              <w:rFonts w:hint="eastAsia"/>
              <w:lang w:val="en-US" w:eastAsia="zh-CN"/>
            </w:rPr>
            <w:t>评标阶段</w:t>
          </w:r>
          <w:r>
            <w:tab/>
          </w:r>
          <w:r>
            <w:fldChar w:fldCharType="begin"/>
          </w:r>
          <w:r>
            <w:instrText xml:space="preserve"> PAGEREF _Toc11292 \h </w:instrText>
          </w:r>
          <w:r>
            <w:fldChar w:fldCharType="separate"/>
          </w:r>
          <w:r>
            <w:t>43</w:t>
          </w:r>
          <w:r>
            <w:fldChar w:fldCharType="end"/>
          </w:r>
          <w:r>
            <w:fldChar w:fldCharType="end"/>
          </w:r>
        </w:p>
        <w:p w14:paraId="07777D09">
          <w:pPr>
            <w:pStyle w:val="14"/>
            <w:tabs>
              <w:tab w:val="right" w:leader="dot" w:pos="8306"/>
            </w:tabs>
          </w:pPr>
          <w:r>
            <w:fldChar w:fldCharType="begin"/>
          </w:r>
          <w:r>
            <w:instrText xml:space="preserve"> HYPERLINK \l _Toc4296 </w:instrText>
          </w:r>
          <w:r>
            <w:fldChar w:fldCharType="separate"/>
          </w:r>
          <w:r>
            <w:rPr>
              <w:rFonts w:hint="default"/>
              <w:lang w:val="en-US" w:eastAsia="zh-CN"/>
            </w:rPr>
            <w:t xml:space="preserve">1.5.1. </w:t>
          </w:r>
          <w:r>
            <w:rPr>
              <w:rFonts w:hint="eastAsia"/>
              <w:lang w:val="en-US" w:eastAsia="zh-CN"/>
            </w:rPr>
            <w:t>评委会组建申请</w:t>
          </w:r>
          <w:r>
            <w:tab/>
          </w:r>
          <w:r>
            <w:fldChar w:fldCharType="begin"/>
          </w:r>
          <w:r>
            <w:instrText xml:space="preserve"> PAGEREF _Toc4296 \h </w:instrText>
          </w:r>
          <w:r>
            <w:fldChar w:fldCharType="separate"/>
          </w:r>
          <w:r>
            <w:t>43</w:t>
          </w:r>
          <w:r>
            <w:fldChar w:fldCharType="end"/>
          </w:r>
          <w:r>
            <w:fldChar w:fldCharType="end"/>
          </w:r>
        </w:p>
        <w:p w14:paraId="21837838">
          <w:pPr>
            <w:pStyle w:val="12"/>
            <w:tabs>
              <w:tab w:val="right" w:leader="dot" w:pos="8306"/>
            </w:tabs>
          </w:pPr>
          <w:r>
            <w:fldChar w:fldCharType="begin"/>
          </w:r>
          <w:r>
            <w:instrText xml:space="preserve"> HYPERLINK \l _Toc7432 </w:instrText>
          </w:r>
          <w:r>
            <w:fldChar w:fldCharType="separate"/>
          </w:r>
          <w:r>
            <w:rPr>
              <w:rFonts w:hint="default"/>
              <w:lang w:val="en-US" w:eastAsia="zh-CN"/>
            </w:rPr>
            <w:t xml:space="preserve">1.5.1.1. </w:t>
          </w:r>
          <w:r>
            <w:t>评委会基本信息</w:t>
          </w:r>
          <w:r>
            <w:tab/>
          </w:r>
          <w:r>
            <w:fldChar w:fldCharType="begin"/>
          </w:r>
          <w:r>
            <w:instrText xml:space="preserve"> PAGEREF _Toc7432 \h </w:instrText>
          </w:r>
          <w:r>
            <w:fldChar w:fldCharType="separate"/>
          </w:r>
          <w:r>
            <w:t>43</w:t>
          </w:r>
          <w:r>
            <w:fldChar w:fldCharType="end"/>
          </w:r>
          <w:r>
            <w:fldChar w:fldCharType="end"/>
          </w:r>
        </w:p>
        <w:p w14:paraId="3820F0A2">
          <w:pPr>
            <w:pStyle w:val="12"/>
            <w:tabs>
              <w:tab w:val="right" w:leader="dot" w:pos="8306"/>
            </w:tabs>
          </w:pPr>
          <w:r>
            <w:fldChar w:fldCharType="begin"/>
          </w:r>
          <w:r>
            <w:instrText xml:space="preserve"> HYPERLINK \l _Toc13549 </w:instrText>
          </w:r>
          <w:r>
            <w:fldChar w:fldCharType="separate"/>
          </w:r>
          <w:r>
            <w:rPr>
              <w:rFonts w:hint="default"/>
              <w:lang w:val="en-US" w:eastAsia="zh-CN"/>
            </w:rPr>
            <w:t xml:space="preserve">1.5.1.2. </w:t>
          </w:r>
          <w:r>
            <w:rPr>
              <w:rFonts w:hint="eastAsia"/>
              <w:lang w:val="en-US" w:eastAsia="zh-CN"/>
            </w:rPr>
            <w:t>指定专家</w:t>
          </w:r>
          <w:r>
            <w:tab/>
          </w:r>
          <w:r>
            <w:fldChar w:fldCharType="begin"/>
          </w:r>
          <w:r>
            <w:instrText xml:space="preserve"> PAGEREF _Toc13549 \h </w:instrText>
          </w:r>
          <w:r>
            <w:fldChar w:fldCharType="separate"/>
          </w:r>
          <w:r>
            <w:t>44</w:t>
          </w:r>
          <w:r>
            <w:fldChar w:fldCharType="end"/>
          </w:r>
          <w:r>
            <w:fldChar w:fldCharType="end"/>
          </w:r>
        </w:p>
        <w:p w14:paraId="5177FEE4">
          <w:pPr>
            <w:pStyle w:val="12"/>
            <w:tabs>
              <w:tab w:val="right" w:leader="dot" w:pos="8306"/>
            </w:tabs>
          </w:pPr>
          <w:r>
            <w:fldChar w:fldCharType="begin"/>
          </w:r>
          <w:r>
            <w:instrText xml:space="preserve"> HYPERLINK \l _Toc13571 </w:instrText>
          </w:r>
          <w:r>
            <w:fldChar w:fldCharType="separate"/>
          </w:r>
          <w:r>
            <w:rPr>
              <w:rFonts w:hint="default"/>
              <w:lang w:val="en-US" w:eastAsia="zh-CN"/>
            </w:rPr>
            <w:t xml:space="preserve">1.5.1.3. </w:t>
          </w:r>
          <w:r>
            <w:rPr>
              <w:rFonts w:hint="eastAsia"/>
              <w:lang w:val="en-US" w:eastAsia="zh-CN"/>
            </w:rPr>
            <w:t>提交</w:t>
          </w:r>
          <w:r>
            <w:tab/>
          </w:r>
          <w:r>
            <w:fldChar w:fldCharType="begin"/>
          </w:r>
          <w:r>
            <w:instrText xml:space="preserve"> PAGEREF _Toc13571 \h </w:instrText>
          </w:r>
          <w:r>
            <w:fldChar w:fldCharType="separate"/>
          </w:r>
          <w:r>
            <w:t>47</w:t>
          </w:r>
          <w:r>
            <w:fldChar w:fldCharType="end"/>
          </w:r>
          <w:r>
            <w:fldChar w:fldCharType="end"/>
          </w:r>
        </w:p>
        <w:p w14:paraId="5F90465F">
          <w:pPr>
            <w:pStyle w:val="14"/>
            <w:tabs>
              <w:tab w:val="right" w:leader="dot" w:pos="8306"/>
            </w:tabs>
          </w:pPr>
          <w:r>
            <w:fldChar w:fldCharType="begin"/>
          </w:r>
          <w:r>
            <w:instrText xml:space="preserve"> HYPERLINK \l _Toc9313 </w:instrText>
          </w:r>
          <w:r>
            <w:fldChar w:fldCharType="separate"/>
          </w:r>
          <w:r>
            <w:rPr>
              <w:rFonts w:hint="default"/>
              <w:lang w:val="en-US" w:eastAsia="zh-CN"/>
            </w:rPr>
            <w:t xml:space="preserve">1.5.2. </w:t>
          </w:r>
          <w:r>
            <w:rPr>
              <w:rFonts w:hint="eastAsia"/>
              <w:lang w:val="en-US" w:eastAsia="zh-CN"/>
            </w:rPr>
            <w:t>评标准备</w:t>
          </w:r>
          <w:r>
            <w:tab/>
          </w:r>
          <w:r>
            <w:fldChar w:fldCharType="begin"/>
          </w:r>
          <w:r>
            <w:instrText xml:space="preserve"> PAGEREF _Toc9313 \h </w:instrText>
          </w:r>
          <w:r>
            <w:fldChar w:fldCharType="separate"/>
          </w:r>
          <w:r>
            <w:t>48</w:t>
          </w:r>
          <w:r>
            <w:fldChar w:fldCharType="end"/>
          </w:r>
          <w:r>
            <w:fldChar w:fldCharType="end"/>
          </w:r>
        </w:p>
        <w:p w14:paraId="7DD57EC6">
          <w:pPr>
            <w:pStyle w:val="14"/>
            <w:tabs>
              <w:tab w:val="right" w:leader="dot" w:pos="8306"/>
            </w:tabs>
          </w:pPr>
          <w:r>
            <w:fldChar w:fldCharType="begin"/>
          </w:r>
          <w:r>
            <w:instrText xml:space="preserve"> HYPERLINK \l _Toc29333 </w:instrText>
          </w:r>
          <w:r>
            <w:fldChar w:fldCharType="separate"/>
          </w:r>
          <w:r>
            <w:rPr>
              <w:rFonts w:hint="default"/>
              <w:lang w:val="en-US" w:eastAsia="zh-CN"/>
            </w:rPr>
            <w:t xml:space="preserve">1.5.3. </w:t>
          </w:r>
          <w:r>
            <w:rPr>
              <w:rFonts w:hint="eastAsia"/>
              <w:lang w:val="en-US" w:eastAsia="zh-CN"/>
            </w:rPr>
            <w:t>评标操作</w:t>
          </w:r>
          <w:r>
            <w:tab/>
          </w:r>
          <w:r>
            <w:fldChar w:fldCharType="begin"/>
          </w:r>
          <w:r>
            <w:instrText xml:space="preserve"> PAGEREF _Toc29333 \h </w:instrText>
          </w:r>
          <w:r>
            <w:fldChar w:fldCharType="separate"/>
          </w:r>
          <w:r>
            <w:t>48</w:t>
          </w:r>
          <w:r>
            <w:fldChar w:fldCharType="end"/>
          </w:r>
          <w:r>
            <w:fldChar w:fldCharType="end"/>
          </w:r>
        </w:p>
        <w:p w14:paraId="081CFCD7">
          <w:pPr>
            <w:pStyle w:val="12"/>
            <w:tabs>
              <w:tab w:val="right" w:leader="dot" w:pos="8306"/>
            </w:tabs>
          </w:pPr>
          <w:r>
            <w:fldChar w:fldCharType="begin"/>
          </w:r>
          <w:r>
            <w:instrText xml:space="preserve"> HYPERLINK \l _Toc12674 </w:instrText>
          </w:r>
          <w:r>
            <w:fldChar w:fldCharType="separate"/>
          </w:r>
          <w:r>
            <w:rPr>
              <w:rFonts w:hint="default"/>
              <w:lang w:val="en-US" w:eastAsia="zh-CN"/>
            </w:rPr>
            <w:t xml:space="preserve">1.5.3.1. </w:t>
          </w:r>
          <w:r>
            <w:rPr>
              <w:rFonts w:hint="eastAsia"/>
              <w:lang w:val="en-US" w:eastAsia="zh-CN"/>
            </w:rPr>
            <w:t>进入评标大厅</w:t>
          </w:r>
          <w:r>
            <w:tab/>
          </w:r>
          <w:r>
            <w:fldChar w:fldCharType="begin"/>
          </w:r>
          <w:r>
            <w:instrText xml:space="preserve"> PAGEREF _Toc12674 \h </w:instrText>
          </w:r>
          <w:r>
            <w:fldChar w:fldCharType="separate"/>
          </w:r>
          <w:r>
            <w:t>48</w:t>
          </w:r>
          <w:r>
            <w:fldChar w:fldCharType="end"/>
          </w:r>
          <w:r>
            <w:fldChar w:fldCharType="end"/>
          </w:r>
        </w:p>
        <w:p w14:paraId="33920D02">
          <w:pPr>
            <w:pStyle w:val="12"/>
            <w:tabs>
              <w:tab w:val="right" w:leader="dot" w:pos="8306"/>
            </w:tabs>
          </w:pPr>
          <w:r>
            <w:fldChar w:fldCharType="begin"/>
          </w:r>
          <w:r>
            <w:instrText xml:space="preserve"> HYPERLINK \l _Toc15566 </w:instrText>
          </w:r>
          <w:r>
            <w:fldChar w:fldCharType="separate"/>
          </w:r>
          <w:r>
            <w:rPr>
              <w:rFonts w:hint="default"/>
              <w:lang w:val="en-US" w:eastAsia="zh-CN"/>
            </w:rPr>
            <w:t xml:space="preserve">1.5.3.2. </w:t>
          </w:r>
          <w:r>
            <w:rPr>
              <w:rFonts w:hint="eastAsia"/>
              <w:lang w:val="en-US" w:eastAsia="zh-CN"/>
            </w:rPr>
            <w:t>实时查看</w:t>
          </w:r>
          <w:r>
            <w:tab/>
          </w:r>
          <w:r>
            <w:fldChar w:fldCharType="begin"/>
          </w:r>
          <w:r>
            <w:instrText xml:space="preserve"> PAGEREF _Toc15566 \h </w:instrText>
          </w:r>
          <w:r>
            <w:fldChar w:fldCharType="separate"/>
          </w:r>
          <w:r>
            <w:t>49</w:t>
          </w:r>
          <w:r>
            <w:fldChar w:fldCharType="end"/>
          </w:r>
          <w:r>
            <w:fldChar w:fldCharType="end"/>
          </w:r>
        </w:p>
        <w:p w14:paraId="7D81C40F">
          <w:pPr>
            <w:pStyle w:val="12"/>
            <w:tabs>
              <w:tab w:val="right" w:leader="dot" w:pos="8306"/>
            </w:tabs>
          </w:pPr>
          <w:r>
            <w:fldChar w:fldCharType="begin"/>
          </w:r>
          <w:r>
            <w:instrText xml:space="preserve"> HYPERLINK \l _Toc13470 </w:instrText>
          </w:r>
          <w:r>
            <w:fldChar w:fldCharType="separate"/>
          </w:r>
          <w:r>
            <w:rPr>
              <w:rFonts w:hint="default"/>
              <w:lang w:val="en-US" w:eastAsia="zh-CN"/>
            </w:rPr>
            <w:t xml:space="preserve">1.5.3.3. </w:t>
          </w:r>
          <w:r>
            <w:rPr>
              <w:rFonts w:hint="eastAsia"/>
              <w:lang w:val="en-US" w:eastAsia="zh-CN"/>
            </w:rPr>
            <w:t>提交汇总结果（项目经理）</w:t>
          </w:r>
          <w:r>
            <w:tab/>
          </w:r>
          <w:r>
            <w:fldChar w:fldCharType="begin"/>
          </w:r>
          <w:r>
            <w:instrText xml:space="preserve"> PAGEREF _Toc13470 \h </w:instrText>
          </w:r>
          <w:r>
            <w:fldChar w:fldCharType="separate"/>
          </w:r>
          <w:r>
            <w:t>50</w:t>
          </w:r>
          <w:r>
            <w:fldChar w:fldCharType="end"/>
          </w:r>
          <w:r>
            <w:fldChar w:fldCharType="end"/>
          </w:r>
        </w:p>
        <w:p w14:paraId="56A914E9">
          <w:pPr>
            <w:pStyle w:val="12"/>
            <w:tabs>
              <w:tab w:val="right" w:leader="dot" w:pos="8306"/>
            </w:tabs>
          </w:pPr>
          <w:r>
            <w:fldChar w:fldCharType="begin"/>
          </w:r>
          <w:r>
            <w:instrText xml:space="preserve"> HYPERLINK \l _Toc27201 </w:instrText>
          </w:r>
          <w:r>
            <w:fldChar w:fldCharType="separate"/>
          </w:r>
          <w:r>
            <w:rPr>
              <w:rFonts w:hint="default"/>
              <w:lang w:val="en-US" w:eastAsia="zh-CN"/>
            </w:rPr>
            <w:t xml:space="preserve">1.5.3.4. </w:t>
          </w:r>
          <w:r>
            <w:rPr>
              <w:rFonts w:hint="eastAsia"/>
              <w:lang w:val="en-US" w:eastAsia="zh-CN"/>
            </w:rPr>
            <w:t>评标结果汇总（项目经理）</w:t>
          </w:r>
          <w:r>
            <w:tab/>
          </w:r>
          <w:r>
            <w:fldChar w:fldCharType="begin"/>
          </w:r>
          <w:r>
            <w:instrText xml:space="preserve"> PAGEREF _Toc27201 \h </w:instrText>
          </w:r>
          <w:r>
            <w:fldChar w:fldCharType="separate"/>
          </w:r>
          <w:r>
            <w:t>50</w:t>
          </w:r>
          <w:r>
            <w:fldChar w:fldCharType="end"/>
          </w:r>
          <w:r>
            <w:fldChar w:fldCharType="end"/>
          </w:r>
        </w:p>
        <w:p w14:paraId="22852B9E">
          <w:pPr>
            <w:pStyle w:val="12"/>
            <w:tabs>
              <w:tab w:val="right" w:leader="dot" w:pos="8306"/>
            </w:tabs>
          </w:pPr>
          <w:r>
            <w:fldChar w:fldCharType="begin"/>
          </w:r>
          <w:r>
            <w:instrText xml:space="preserve"> HYPERLINK \l _Toc29587 </w:instrText>
          </w:r>
          <w:r>
            <w:fldChar w:fldCharType="separate"/>
          </w:r>
          <w:r>
            <w:rPr>
              <w:rFonts w:hint="default"/>
              <w:lang w:val="en-US" w:eastAsia="zh-CN"/>
            </w:rPr>
            <w:t xml:space="preserve">1.5.3.5. </w:t>
          </w:r>
          <w:r>
            <w:rPr>
              <w:rFonts w:hint="eastAsia"/>
              <w:lang w:val="en-US" w:eastAsia="zh-CN"/>
            </w:rPr>
            <w:t>评标表格/报告生成（项目经理）</w:t>
          </w:r>
          <w:r>
            <w:tab/>
          </w:r>
          <w:r>
            <w:fldChar w:fldCharType="begin"/>
          </w:r>
          <w:r>
            <w:instrText xml:space="preserve"> PAGEREF _Toc29587 \h </w:instrText>
          </w:r>
          <w:r>
            <w:fldChar w:fldCharType="separate"/>
          </w:r>
          <w:r>
            <w:t>51</w:t>
          </w:r>
          <w:r>
            <w:fldChar w:fldCharType="end"/>
          </w:r>
          <w:r>
            <w:fldChar w:fldCharType="end"/>
          </w:r>
        </w:p>
        <w:p w14:paraId="515F1D0C">
          <w:pPr>
            <w:pStyle w:val="12"/>
            <w:tabs>
              <w:tab w:val="right" w:leader="dot" w:pos="8306"/>
            </w:tabs>
          </w:pPr>
          <w:r>
            <w:fldChar w:fldCharType="begin"/>
          </w:r>
          <w:r>
            <w:instrText xml:space="preserve"> HYPERLINK \l _Toc5276 </w:instrText>
          </w:r>
          <w:r>
            <w:fldChar w:fldCharType="separate"/>
          </w:r>
          <w:r>
            <w:rPr>
              <w:rFonts w:hint="default"/>
              <w:lang w:val="en-US" w:eastAsia="zh-CN"/>
            </w:rPr>
            <w:t xml:space="preserve">1.5.3.6. </w:t>
          </w:r>
          <w:r>
            <w:rPr>
              <w:rFonts w:hint="eastAsia"/>
              <w:lang w:val="en-US" w:eastAsia="zh-CN"/>
            </w:rPr>
            <w:t>签名（项目经理）</w:t>
          </w:r>
          <w:r>
            <w:tab/>
          </w:r>
          <w:r>
            <w:fldChar w:fldCharType="begin"/>
          </w:r>
          <w:r>
            <w:instrText xml:space="preserve"> PAGEREF _Toc5276 \h </w:instrText>
          </w:r>
          <w:r>
            <w:fldChar w:fldCharType="separate"/>
          </w:r>
          <w:r>
            <w:t>51</w:t>
          </w:r>
          <w:r>
            <w:fldChar w:fldCharType="end"/>
          </w:r>
          <w:r>
            <w:fldChar w:fldCharType="end"/>
          </w:r>
        </w:p>
        <w:p w14:paraId="7C0686D8">
          <w:pPr>
            <w:pStyle w:val="12"/>
            <w:tabs>
              <w:tab w:val="right" w:leader="dot" w:pos="8306"/>
            </w:tabs>
          </w:pPr>
          <w:r>
            <w:fldChar w:fldCharType="begin"/>
          </w:r>
          <w:r>
            <w:instrText xml:space="preserve"> HYPERLINK \l _Toc1910 </w:instrText>
          </w:r>
          <w:r>
            <w:fldChar w:fldCharType="separate"/>
          </w:r>
          <w:r>
            <w:rPr>
              <w:rFonts w:hint="default"/>
              <w:lang w:val="en-US" w:eastAsia="zh-CN"/>
            </w:rPr>
            <w:t xml:space="preserve">1.5.3.7. </w:t>
          </w:r>
          <w:r>
            <w:rPr>
              <w:rFonts w:hint="eastAsia"/>
              <w:lang w:val="en-US" w:eastAsia="zh-CN"/>
            </w:rPr>
            <w:t>结束（项目经理）</w:t>
          </w:r>
          <w:r>
            <w:tab/>
          </w:r>
          <w:r>
            <w:fldChar w:fldCharType="begin"/>
          </w:r>
          <w:r>
            <w:instrText xml:space="preserve"> PAGEREF _Toc1910 \h </w:instrText>
          </w:r>
          <w:r>
            <w:fldChar w:fldCharType="separate"/>
          </w:r>
          <w:r>
            <w:t>53</w:t>
          </w:r>
          <w:r>
            <w:fldChar w:fldCharType="end"/>
          </w:r>
          <w:r>
            <w:fldChar w:fldCharType="end"/>
          </w:r>
        </w:p>
        <w:p w14:paraId="2E3ED5EC">
          <w:pPr>
            <w:pStyle w:val="13"/>
            <w:tabs>
              <w:tab w:val="right" w:leader="dot" w:pos="8306"/>
            </w:tabs>
          </w:pPr>
          <w:r>
            <w:fldChar w:fldCharType="begin"/>
          </w:r>
          <w:r>
            <w:instrText xml:space="preserve"> HYPERLINK \l _Toc17979 </w:instrText>
          </w:r>
          <w:r>
            <w:fldChar w:fldCharType="separate"/>
          </w:r>
          <w:r>
            <w:rPr>
              <w:rFonts w:hint="default"/>
              <w:lang w:val="en-US" w:eastAsia="zh-CN"/>
            </w:rPr>
            <w:t xml:space="preserve">1.6. </w:t>
          </w:r>
          <w:r>
            <w:rPr>
              <w:rFonts w:hint="eastAsia"/>
              <w:lang w:val="en-US" w:eastAsia="zh-CN"/>
            </w:rPr>
            <w:t>定标阶段</w:t>
          </w:r>
          <w:r>
            <w:tab/>
          </w:r>
          <w:r>
            <w:fldChar w:fldCharType="begin"/>
          </w:r>
          <w:r>
            <w:instrText xml:space="preserve"> PAGEREF _Toc17979 \h </w:instrText>
          </w:r>
          <w:r>
            <w:fldChar w:fldCharType="separate"/>
          </w:r>
          <w:r>
            <w:t>53</w:t>
          </w:r>
          <w:r>
            <w:fldChar w:fldCharType="end"/>
          </w:r>
          <w:r>
            <w:fldChar w:fldCharType="end"/>
          </w:r>
        </w:p>
        <w:p w14:paraId="727843CE">
          <w:pPr>
            <w:pStyle w:val="14"/>
            <w:tabs>
              <w:tab w:val="right" w:leader="dot" w:pos="8306"/>
            </w:tabs>
          </w:pPr>
          <w:r>
            <w:fldChar w:fldCharType="begin"/>
          </w:r>
          <w:r>
            <w:instrText xml:space="preserve"> HYPERLINK \l _Toc14435 </w:instrText>
          </w:r>
          <w:r>
            <w:fldChar w:fldCharType="separate"/>
          </w:r>
          <w:r>
            <w:rPr>
              <w:rFonts w:hint="default"/>
              <w:lang w:val="en-US" w:eastAsia="zh-CN"/>
            </w:rPr>
            <w:t xml:space="preserve">1.6.1. </w:t>
          </w:r>
          <w:r>
            <w:rPr>
              <w:rFonts w:hint="eastAsia"/>
              <w:lang w:val="en-US" w:eastAsia="zh-CN"/>
            </w:rPr>
            <w:t>中标候选人公示公告</w:t>
          </w:r>
          <w:r>
            <w:tab/>
          </w:r>
          <w:r>
            <w:fldChar w:fldCharType="begin"/>
          </w:r>
          <w:r>
            <w:instrText xml:space="preserve"> PAGEREF _Toc14435 \h </w:instrText>
          </w:r>
          <w:r>
            <w:fldChar w:fldCharType="separate"/>
          </w:r>
          <w:r>
            <w:t>53</w:t>
          </w:r>
          <w:r>
            <w:fldChar w:fldCharType="end"/>
          </w:r>
          <w:r>
            <w:fldChar w:fldCharType="end"/>
          </w:r>
        </w:p>
        <w:p w14:paraId="16D01EE0">
          <w:pPr>
            <w:pStyle w:val="12"/>
            <w:tabs>
              <w:tab w:val="right" w:leader="dot" w:pos="8306"/>
            </w:tabs>
          </w:pPr>
          <w:r>
            <w:fldChar w:fldCharType="begin"/>
          </w:r>
          <w:r>
            <w:instrText xml:space="preserve"> HYPERLINK \l _Toc14640 </w:instrText>
          </w:r>
          <w:r>
            <w:fldChar w:fldCharType="separate"/>
          </w:r>
          <w:r>
            <w:rPr>
              <w:rFonts w:hint="default"/>
              <w:lang w:val="en-US" w:eastAsia="zh-CN"/>
            </w:rPr>
            <w:t xml:space="preserve">1.6.1.1. </w:t>
          </w:r>
          <w:r>
            <w:rPr>
              <w:rFonts w:hint="eastAsia"/>
              <w:lang w:val="en-US" w:eastAsia="zh-CN"/>
            </w:rPr>
            <w:t>中标候选人公示公告编辑</w:t>
          </w:r>
          <w:r>
            <w:tab/>
          </w:r>
          <w:r>
            <w:fldChar w:fldCharType="begin"/>
          </w:r>
          <w:r>
            <w:instrText xml:space="preserve"> PAGEREF _Toc14640 \h </w:instrText>
          </w:r>
          <w:r>
            <w:fldChar w:fldCharType="separate"/>
          </w:r>
          <w:r>
            <w:t>53</w:t>
          </w:r>
          <w:r>
            <w:fldChar w:fldCharType="end"/>
          </w:r>
          <w:r>
            <w:fldChar w:fldCharType="end"/>
          </w:r>
        </w:p>
        <w:p w14:paraId="79446ABE">
          <w:pPr>
            <w:pStyle w:val="12"/>
            <w:tabs>
              <w:tab w:val="right" w:leader="dot" w:pos="8306"/>
            </w:tabs>
          </w:pPr>
          <w:r>
            <w:fldChar w:fldCharType="begin"/>
          </w:r>
          <w:r>
            <w:instrText xml:space="preserve"> HYPERLINK \l _Toc18666 </w:instrText>
          </w:r>
          <w:r>
            <w:fldChar w:fldCharType="separate"/>
          </w:r>
          <w:r>
            <w:rPr>
              <w:rFonts w:hint="default"/>
              <w:lang w:val="en-US" w:eastAsia="zh-CN"/>
            </w:rPr>
            <w:t xml:space="preserve">1.6.1.2. </w:t>
          </w:r>
          <w:r>
            <w:rPr>
              <w:rFonts w:hint="eastAsia"/>
              <w:lang w:val="en-US" w:eastAsia="zh-CN"/>
            </w:rPr>
            <w:t>提交审批</w:t>
          </w:r>
          <w:r>
            <w:tab/>
          </w:r>
          <w:r>
            <w:fldChar w:fldCharType="begin"/>
          </w:r>
          <w:r>
            <w:instrText xml:space="preserve"> PAGEREF _Toc18666 \h </w:instrText>
          </w:r>
          <w:r>
            <w:fldChar w:fldCharType="separate"/>
          </w:r>
          <w:r>
            <w:t>55</w:t>
          </w:r>
          <w:r>
            <w:fldChar w:fldCharType="end"/>
          </w:r>
          <w:r>
            <w:fldChar w:fldCharType="end"/>
          </w:r>
        </w:p>
        <w:p w14:paraId="01E72725">
          <w:pPr>
            <w:pStyle w:val="12"/>
            <w:tabs>
              <w:tab w:val="right" w:leader="dot" w:pos="8306"/>
            </w:tabs>
          </w:pPr>
          <w:r>
            <w:fldChar w:fldCharType="begin"/>
          </w:r>
          <w:r>
            <w:instrText xml:space="preserve"> HYPERLINK \l _Toc23434 </w:instrText>
          </w:r>
          <w:r>
            <w:fldChar w:fldCharType="separate"/>
          </w:r>
          <w:r>
            <w:rPr>
              <w:rFonts w:hint="default"/>
              <w:lang w:val="en-US" w:eastAsia="zh-CN"/>
            </w:rPr>
            <w:t xml:space="preserve">1.6.1.3. </w:t>
          </w:r>
          <w:r>
            <w:rPr>
              <w:rFonts w:hint="eastAsia"/>
              <w:lang w:val="en-US" w:eastAsia="zh-CN"/>
            </w:rPr>
            <w:t>领导审批</w:t>
          </w:r>
          <w:r>
            <w:tab/>
          </w:r>
          <w:r>
            <w:fldChar w:fldCharType="begin"/>
          </w:r>
          <w:r>
            <w:instrText xml:space="preserve"> PAGEREF _Toc23434 \h </w:instrText>
          </w:r>
          <w:r>
            <w:fldChar w:fldCharType="separate"/>
          </w:r>
          <w:r>
            <w:t>55</w:t>
          </w:r>
          <w:r>
            <w:fldChar w:fldCharType="end"/>
          </w:r>
          <w:r>
            <w:fldChar w:fldCharType="end"/>
          </w:r>
        </w:p>
        <w:p w14:paraId="499243C0">
          <w:pPr>
            <w:pStyle w:val="12"/>
            <w:tabs>
              <w:tab w:val="right" w:leader="dot" w:pos="8306"/>
            </w:tabs>
          </w:pPr>
          <w:r>
            <w:fldChar w:fldCharType="begin"/>
          </w:r>
          <w:r>
            <w:instrText xml:space="preserve"> HYPERLINK \l _Toc13742 </w:instrText>
          </w:r>
          <w:r>
            <w:fldChar w:fldCharType="separate"/>
          </w:r>
          <w:r>
            <w:rPr>
              <w:rFonts w:hint="default"/>
              <w:lang w:val="en-US" w:eastAsia="zh-CN"/>
            </w:rPr>
            <w:t xml:space="preserve">1.6.1.4. </w:t>
          </w:r>
          <w:r>
            <w:rPr>
              <w:rFonts w:hint="eastAsia"/>
              <w:lang w:val="en-US" w:eastAsia="zh-CN"/>
            </w:rPr>
            <w:t>发布</w:t>
          </w:r>
          <w:r>
            <w:tab/>
          </w:r>
          <w:r>
            <w:fldChar w:fldCharType="begin"/>
          </w:r>
          <w:r>
            <w:instrText xml:space="preserve"> PAGEREF _Toc13742 \h </w:instrText>
          </w:r>
          <w:r>
            <w:fldChar w:fldCharType="separate"/>
          </w:r>
          <w:r>
            <w:t>55</w:t>
          </w:r>
          <w:r>
            <w:fldChar w:fldCharType="end"/>
          </w:r>
          <w:r>
            <w:fldChar w:fldCharType="end"/>
          </w:r>
        </w:p>
        <w:p w14:paraId="58578726">
          <w:pPr>
            <w:pStyle w:val="14"/>
            <w:tabs>
              <w:tab w:val="right" w:leader="dot" w:pos="8306"/>
            </w:tabs>
          </w:pPr>
          <w:r>
            <w:fldChar w:fldCharType="begin"/>
          </w:r>
          <w:r>
            <w:instrText xml:space="preserve"> HYPERLINK \l _Toc10985 </w:instrText>
          </w:r>
          <w:r>
            <w:fldChar w:fldCharType="separate"/>
          </w:r>
          <w:r>
            <w:rPr>
              <w:rFonts w:hint="default"/>
              <w:lang w:val="en-US" w:eastAsia="zh-CN"/>
            </w:rPr>
            <w:t xml:space="preserve">1.6.2. </w:t>
          </w:r>
          <w:r>
            <w:rPr>
              <w:rFonts w:hint="eastAsia"/>
              <w:lang w:val="en-US" w:eastAsia="zh-CN"/>
            </w:rPr>
            <w:t>确定中标人</w:t>
          </w:r>
          <w:r>
            <w:tab/>
          </w:r>
          <w:r>
            <w:fldChar w:fldCharType="begin"/>
          </w:r>
          <w:r>
            <w:instrText xml:space="preserve"> PAGEREF _Toc10985 \h </w:instrText>
          </w:r>
          <w:r>
            <w:fldChar w:fldCharType="separate"/>
          </w:r>
          <w:r>
            <w:t>56</w:t>
          </w:r>
          <w:r>
            <w:fldChar w:fldCharType="end"/>
          </w:r>
          <w:r>
            <w:fldChar w:fldCharType="end"/>
          </w:r>
        </w:p>
        <w:p w14:paraId="08D3CBD0">
          <w:pPr>
            <w:pStyle w:val="12"/>
            <w:tabs>
              <w:tab w:val="right" w:leader="dot" w:pos="8306"/>
            </w:tabs>
          </w:pPr>
          <w:r>
            <w:fldChar w:fldCharType="begin"/>
          </w:r>
          <w:r>
            <w:instrText xml:space="preserve"> HYPERLINK \l _Toc21297 </w:instrText>
          </w:r>
          <w:r>
            <w:fldChar w:fldCharType="separate"/>
          </w:r>
          <w:r>
            <w:rPr>
              <w:rFonts w:hint="default"/>
              <w:lang w:val="en-US" w:eastAsia="zh-CN"/>
            </w:rPr>
            <w:t xml:space="preserve">1.6.2.1. </w:t>
          </w:r>
          <w:r>
            <w:rPr>
              <w:rFonts w:hint="eastAsia"/>
              <w:lang w:val="en-US" w:eastAsia="zh-CN"/>
            </w:rPr>
            <w:t>提交审批</w:t>
          </w:r>
          <w:r>
            <w:tab/>
          </w:r>
          <w:r>
            <w:fldChar w:fldCharType="begin"/>
          </w:r>
          <w:r>
            <w:instrText xml:space="preserve"> PAGEREF _Toc21297 \h </w:instrText>
          </w:r>
          <w:r>
            <w:fldChar w:fldCharType="separate"/>
          </w:r>
          <w:r>
            <w:t>56</w:t>
          </w:r>
          <w:r>
            <w:fldChar w:fldCharType="end"/>
          </w:r>
          <w:r>
            <w:fldChar w:fldCharType="end"/>
          </w:r>
        </w:p>
        <w:p w14:paraId="0BD9A008">
          <w:pPr>
            <w:pStyle w:val="12"/>
            <w:tabs>
              <w:tab w:val="right" w:leader="dot" w:pos="8306"/>
            </w:tabs>
          </w:pPr>
          <w:r>
            <w:fldChar w:fldCharType="begin"/>
          </w:r>
          <w:r>
            <w:instrText xml:space="preserve"> HYPERLINK \l _Toc18849 </w:instrText>
          </w:r>
          <w:r>
            <w:fldChar w:fldCharType="separate"/>
          </w:r>
          <w:r>
            <w:rPr>
              <w:rFonts w:hint="default"/>
              <w:lang w:val="en-US" w:eastAsia="zh-CN"/>
            </w:rPr>
            <w:t xml:space="preserve">1.6.2.2. </w:t>
          </w:r>
          <w:r>
            <w:rPr>
              <w:rFonts w:hint="eastAsia"/>
              <w:lang w:val="en-US" w:eastAsia="zh-CN"/>
            </w:rPr>
            <w:t>领导审批</w:t>
          </w:r>
          <w:r>
            <w:tab/>
          </w:r>
          <w:r>
            <w:fldChar w:fldCharType="begin"/>
          </w:r>
          <w:r>
            <w:instrText xml:space="preserve"> PAGEREF _Toc18849 \h </w:instrText>
          </w:r>
          <w:r>
            <w:fldChar w:fldCharType="separate"/>
          </w:r>
          <w:r>
            <w:t>56</w:t>
          </w:r>
          <w:r>
            <w:fldChar w:fldCharType="end"/>
          </w:r>
          <w:r>
            <w:fldChar w:fldCharType="end"/>
          </w:r>
        </w:p>
        <w:p w14:paraId="66CB0173">
          <w:pPr>
            <w:pStyle w:val="14"/>
            <w:tabs>
              <w:tab w:val="right" w:leader="dot" w:pos="8306"/>
            </w:tabs>
          </w:pPr>
          <w:r>
            <w:fldChar w:fldCharType="begin"/>
          </w:r>
          <w:r>
            <w:instrText xml:space="preserve"> HYPERLINK \l _Toc17130 </w:instrText>
          </w:r>
          <w:r>
            <w:fldChar w:fldCharType="separate"/>
          </w:r>
          <w:r>
            <w:rPr>
              <w:rFonts w:hint="default"/>
              <w:lang w:val="en-US" w:eastAsia="zh-CN"/>
            </w:rPr>
            <w:t xml:space="preserve">1.6.3. </w:t>
          </w:r>
          <w:r>
            <w:rPr>
              <w:rFonts w:hint="eastAsia"/>
              <w:lang w:val="en-US" w:eastAsia="zh-CN"/>
            </w:rPr>
            <w:t>中标结果公告编辑发布</w:t>
          </w:r>
          <w:r>
            <w:tab/>
          </w:r>
          <w:r>
            <w:fldChar w:fldCharType="begin"/>
          </w:r>
          <w:r>
            <w:instrText xml:space="preserve"> PAGEREF _Toc17130 \h </w:instrText>
          </w:r>
          <w:r>
            <w:fldChar w:fldCharType="separate"/>
          </w:r>
          <w:r>
            <w:t>56</w:t>
          </w:r>
          <w:r>
            <w:fldChar w:fldCharType="end"/>
          </w:r>
          <w:r>
            <w:fldChar w:fldCharType="end"/>
          </w:r>
        </w:p>
        <w:p w14:paraId="738BB0E5">
          <w:pPr>
            <w:pStyle w:val="12"/>
            <w:tabs>
              <w:tab w:val="right" w:leader="dot" w:pos="8306"/>
            </w:tabs>
          </w:pPr>
          <w:r>
            <w:fldChar w:fldCharType="begin"/>
          </w:r>
          <w:r>
            <w:instrText xml:space="preserve"> HYPERLINK \l _Toc500 </w:instrText>
          </w:r>
          <w:r>
            <w:fldChar w:fldCharType="separate"/>
          </w:r>
          <w:r>
            <w:rPr>
              <w:rFonts w:hint="default"/>
              <w:lang w:val="en-US" w:eastAsia="zh-CN"/>
            </w:rPr>
            <w:t xml:space="preserve">1.6.3.1. </w:t>
          </w:r>
          <w:r>
            <w:rPr>
              <w:rFonts w:hint="eastAsia"/>
              <w:lang w:val="en-US" w:eastAsia="zh-CN"/>
            </w:rPr>
            <w:t>中标结果公告编辑</w:t>
          </w:r>
          <w:r>
            <w:tab/>
          </w:r>
          <w:r>
            <w:fldChar w:fldCharType="begin"/>
          </w:r>
          <w:r>
            <w:instrText xml:space="preserve"> PAGEREF _Toc500 \h </w:instrText>
          </w:r>
          <w:r>
            <w:fldChar w:fldCharType="separate"/>
          </w:r>
          <w:r>
            <w:t>56</w:t>
          </w:r>
          <w:r>
            <w:fldChar w:fldCharType="end"/>
          </w:r>
          <w:r>
            <w:fldChar w:fldCharType="end"/>
          </w:r>
        </w:p>
        <w:p w14:paraId="70A2F09C">
          <w:pPr>
            <w:pStyle w:val="12"/>
            <w:tabs>
              <w:tab w:val="right" w:leader="dot" w:pos="8306"/>
            </w:tabs>
          </w:pPr>
          <w:r>
            <w:fldChar w:fldCharType="begin"/>
          </w:r>
          <w:r>
            <w:instrText xml:space="preserve"> HYPERLINK \l _Toc16915 </w:instrText>
          </w:r>
          <w:r>
            <w:fldChar w:fldCharType="separate"/>
          </w:r>
          <w:r>
            <w:rPr>
              <w:rFonts w:hint="default"/>
              <w:lang w:val="en-US" w:eastAsia="zh-CN"/>
            </w:rPr>
            <w:t xml:space="preserve">1.6.3.2. </w:t>
          </w:r>
          <w:r>
            <w:rPr>
              <w:rFonts w:hint="eastAsia"/>
              <w:lang w:val="en-US" w:eastAsia="zh-CN"/>
            </w:rPr>
            <w:t>领导审批</w:t>
          </w:r>
          <w:r>
            <w:tab/>
          </w:r>
          <w:r>
            <w:fldChar w:fldCharType="begin"/>
          </w:r>
          <w:r>
            <w:instrText xml:space="preserve"> PAGEREF _Toc16915 \h </w:instrText>
          </w:r>
          <w:r>
            <w:fldChar w:fldCharType="separate"/>
          </w:r>
          <w:r>
            <w:t>58</w:t>
          </w:r>
          <w:r>
            <w:fldChar w:fldCharType="end"/>
          </w:r>
          <w:r>
            <w:fldChar w:fldCharType="end"/>
          </w:r>
        </w:p>
        <w:p w14:paraId="411B982C">
          <w:pPr>
            <w:pStyle w:val="12"/>
            <w:tabs>
              <w:tab w:val="right" w:leader="dot" w:pos="8306"/>
            </w:tabs>
          </w:pPr>
          <w:r>
            <w:fldChar w:fldCharType="begin"/>
          </w:r>
          <w:r>
            <w:instrText xml:space="preserve"> HYPERLINK \l _Toc20531 </w:instrText>
          </w:r>
          <w:r>
            <w:fldChar w:fldCharType="separate"/>
          </w:r>
          <w:r>
            <w:rPr>
              <w:rFonts w:hint="default"/>
              <w:lang w:val="en-US" w:eastAsia="zh-CN"/>
            </w:rPr>
            <w:t xml:space="preserve">1.6.3.3. </w:t>
          </w:r>
          <w:r>
            <w:rPr>
              <w:rFonts w:hint="eastAsia"/>
              <w:lang w:val="en-US" w:eastAsia="zh-CN"/>
            </w:rPr>
            <w:t>发布</w:t>
          </w:r>
          <w:r>
            <w:tab/>
          </w:r>
          <w:r>
            <w:fldChar w:fldCharType="begin"/>
          </w:r>
          <w:r>
            <w:instrText xml:space="preserve"> PAGEREF _Toc20531 \h </w:instrText>
          </w:r>
          <w:r>
            <w:fldChar w:fldCharType="separate"/>
          </w:r>
          <w:r>
            <w:t>58</w:t>
          </w:r>
          <w:r>
            <w:fldChar w:fldCharType="end"/>
          </w:r>
          <w:r>
            <w:fldChar w:fldCharType="end"/>
          </w:r>
        </w:p>
        <w:p w14:paraId="0AD3632C">
          <w:pPr>
            <w:pStyle w:val="14"/>
            <w:tabs>
              <w:tab w:val="right" w:leader="dot" w:pos="8306"/>
            </w:tabs>
          </w:pPr>
          <w:r>
            <w:fldChar w:fldCharType="begin"/>
          </w:r>
          <w:r>
            <w:instrText xml:space="preserve"> HYPERLINK \l _Toc10189 </w:instrText>
          </w:r>
          <w:r>
            <w:fldChar w:fldCharType="separate"/>
          </w:r>
          <w:r>
            <w:rPr>
              <w:rFonts w:hint="default"/>
              <w:lang w:val="en-US" w:eastAsia="zh-CN"/>
            </w:rPr>
            <w:t xml:space="preserve">1.6.4. </w:t>
          </w:r>
          <w:r>
            <w:rPr>
              <w:rFonts w:hint="eastAsia"/>
              <w:lang w:val="en-US" w:eastAsia="zh-CN"/>
            </w:rPr>
            <w:t>中标通知书编辑</w:t>
          </w:r>
          <w:r>
            <w:tab/>
          </w:r>
          <w:r>
            <w:fldChar w:fldCharType="begin"/>
          </w:r>
          <w:r>
            <w:instrText xml:space="preserve"> PAGEREF _Toc10189 \h </w:instrText>
          </w:r>
          <w:r>
            <w:fldChar w:fldCharType="separate"/>
          </w:r>
          <w:r>
            <w:t>59</w:t>
          </w:r>
          <w:r>
            <w:fldChar w:fldCharType="end"/>
          </w:r>
          <w:r>
            <w:fldChar w:fldCharType="end"/>
          </w:r>
        </w:p>
        <w:p w14:paraId="1B1E06C6">
          <w:pPr>
            <w:pStyle w:val="12"/>
            <w:tabs>
              <w:tab w:val="right" w:leader="dot" w:pos="8306"/>
            </w:tabs>
          </w:pPr>
          <w:r>
            <w:fldChar w:fldCharType="begin"/>
          </w:r>
          <w:r>
            <w:instrText xml:space="preserve"> HYPERLINK \l _Toc4800 </w:instrText>
          </w:r>
          <w:r>
            <w:fldChar w:fldCharType="separate"/>
          </w:r>
          <w:r>
            <w:rPr>
              <w:rFonts w:hint="default"/>
              <w:lang w:val="en-US" w:eastAsia="zh-CN"/>
            </w:rPr>
            <w:t xml:space="preserve">1.6.4.1. </w:t>
          </w:r>
          <w:r>
            <w:rPr>
              <w:rFonts w:hint="eastAsia"/>
              <w:lang w:val="en-US" w:eastAsia="zh-CN"/>
            </w:rPr>
            <w:t>中标通知书</w:t>
          </w:r>
          <w:r>
            <w:tab/>
          </w:r>
          <w:r>
            <w:fldChar w:fldCharType="begin"/>
          </w:r>
          <w:r>
            <w:instrText xml:space="preserve"> PAGEREF _Toc4800 \h </w:instrText>
          </w:r>
          <w:r>
            <w:fldChar w:fldCharType="separate"/>
          </w:r>
          <w:r>
            <w:t>59</w:t>
          </w:r>
          <w:r>
            <w:fldChar w:fldCharType="end"/>
          </w:r>
          <w:r>
            <w:fldChar w:fldCharType="end"/>
          </w:r>
        </w:p>
        <w:p w14:paraId="6AFAF6F0">
          <w:pPr>
            <w:pStyle w:val="12"/>
            <w:tabs>
              <w:tab w:val="right" w:leader="dot" w:pos="8306"/>
            </w:tabs>
          </w:pPr>
          <w:r>
            <w:fldChar w:fldCharType="begin"/>
          </w:r>
          <w:r>
            <w:instrText xml:space="preserve"> HYPERLINK \l _Toc21907 </w:instrText>
          </w:r>
          <w:r>
            <w:fldChar w:fldCharType="separate"/>
          </w:r>
          <w:r>
            <w:rPr>
              <w:rFonts w:hint="default"/>
              <w:lang w:val="en-US" w:eastAsia="zh-CN"/>
            </w:rPr>
            <w:t xml:space="preserve">1.6.4.2. </w:t>
          </w:r>
          <w:r>
            <w:rPr>
              <w:rFonts w:hint="eastAsia"/>
              <w:lang w:val="en-US" w:eastAsia="zh-CN"/>
            </w:rPr>
            <w:t>落标通知书</w:t>
          </w:r>
          <w:r>
            <w:tab/>
          </w:r>
          <w:r>
            <w:fldChar w:fldCharType="begin"/>
          </w:r>
          <w:r>
            <w:instrText xml:space="preserve"> PAGEREF _Toc21907 \h </w:instrText>
          </w:r>
          <w:r>
            <w:fldChar w:fldCharType="separate"/>
          </w:r>
          <w:r>
            <w:t>60</w:t>
          </w:r>
          <w:r>
            <w:fldChar w:fldCharType="end"/>
          </w:r>
          <w:r>
            <w:fldChar w:fldCharType="end"/>
          </w:r>
        </w:p>
        <w:p w14:paraId="00EA180A">
          <w:pPr>
            <w:pStyle w:val="13"/>
            <w:tabs>
              <w:tab w:val="right" w:leader="dot" w:pos="8306"/>
            </w:tabs>
          </w:pPr>
          <w:r>
            <w:fldChar w:fldCharType="begin"/>
          </w:r>
          <w:r>
            <w:instrText xml:space="preserve"> HYPERLINK \l _Toc14152 </w:instrText>
          </w:r>
          <w:r>
            <w:fldChar w:fldCharType="separate"/>
          </w:r>
          <w:r>
            <w:rPr>
              <w:rFonts w:hint="default"/>
              <w:lang w:val="en-US" w:eastAsia="zh-CN"/>
            </w:rPr>
            <w:t xml:space="preserve">1.7. </w:t>
          </w:r>
          <w:r>
            <w:rPr>
              <w:rFonts w:hint="eastAsia"/>
              <w:lang w:val="en-US" w:eastAsia="zh-CN"/>
            </w:rPr>
            <w:t>费用阶段</w:t>
          </w:r>
          <w:r>
            <w:tab/>
          </w:r>
          <w:r>
            <w:fldChar w:fldCharType="begin"/>
          </w:r>
          <w:r>
            <w:instrText xml:space="preserve"> PAGEREF _Toc14152 \h </w:instrText>
          </w:r>
          <w:r>
            <w:fldChar w:fldCharType="separate"/>
          </w:r>
          <w:r>
            <w:t>62</w:t>
          </w:r>
          <w:r>
            <w:fldChar w:fldCharType="end"/>
          </w:r>
          <w:r>
            <w:fldChar w:fldCharType="end"/>
          </w:r>
        </w:p>
        <w:p w14:paraId="07D94DE9">
          <w:pPr>
            <w:pStyle w:val="14"/>
            <w:tabs>
              <w:tab w:val="right" w:leader="dot" w:pos="8306"/>
            </w:tabs>
          </w:pPr>
          <w:r>
            <w:fldChar w:fldCharType="begin"/>
          </w:r>
          <w:r>
            <w:instrText xml:space="preserve"> HYPERLINK \l _Toc13327 </w:instrText>
          </w:r>
          <w:r>
            <w:fldChar w:fldCharType="separate"/>
          </w:r>
          <w:r>
            <w:rPr>
              <w:rFonts w:hint="default"/>
              <w:lang w:val="en-US" w:eastAsia="zh-CN"/>
            </w:rPr>
            <w:t xml:space="preserve">1.7.1. </w:t>
          </w:r>
          <w:r>
            <w:rPr>
              <w:rFonts w:hint="eastAsia"/>
              <w:lang w:val="en-US" w:eastAsia="zh-CN"/>
            </w:rPr>
            <w:t>保证金管理</w:t>
          </w:r>
          <w:r>
            <w:tab/>
          </w:r>
          <w:r>
            <w:fldChar w:fldCharType="begin"/>
          </w:r>
          <w:r>
            <w:instrText xml:space="preserve"> PAGEREF _Toc13327 \h </w:instrText>
          </w:r>
          <w:r>
            <w:fldChar w:fldCharType="separate"/>
          </w:r>
          <w:r>
            <w:t>62</w:t>
          </w:r>
          <w:r>
            <w:fldChar w:fldCharType="end"/>
          </w:r>
          <w:r>
            <w:fldChar w:fldCharType="end"/>
          </w:r>
        </w:p>
        <w:p w14:paraId="213AB257">
          <w:pPr>
            <w:pStyle w:val="13"/>
            <w:tabs>
              <w:tab w:val="right" w:leader="dot" w:pos="8306"/>
            </w:tabs>
          </w:pPr>
          <w:r>
            <w:fldChar w:fldCharType="begin"/>
          </w:r>
          <w:r>
            <w:instrText xml:space="preserve"> HYPERLINK \l _Toc14002 </w:instrText>
          </w:r>
          <w:r>
            <w:fldChar w:fldCharType="separate"/>
          </w:r>
          <w:r>
            <w:rPr>
              <w:rFonts w:hint="default"/>
              <w:lang w:val="en-US" w:eastAsia="zh-CN"/>
            </w:rPr>
            <w:t xml:space="preserve">1.8. </w:t>
          </w:r>
          <w:r>
            <w:rPr>
              <w:rFonts w:hint="eastAsia"/>
              <w:lang w:val="en-US" w:eastAsia="zh-CN"/>
            </w:rPr>
            <w:t>结案阶段</w:t>
          </w:r>
          <w:r>
            <w:tab/>
          </w:r>
          <w:r>
            <w:fldChar w:fldCharType="begin"/>
          </w:r>
          <w:r>
            <w:instrText xml:space="preserve"> PAGEREF _Toc14002 \h </w:instrText>
          </w:r>
          <w:r>
            <w:fldChar w:fldCharType="separate"/>
          </w:r>
          <w:r>
            <w:t>63</w:t>
          </w:r>
          <w:r>
            <w:fldChar w:fldCharType="end"/>
          </w:r>
          <w:r>
            <w:fldChar w:fldCharType="end"/>
          </w:r>
        </w:p>
        <w:p w14:paraId="172C024E">
          <w:pPr>
            <w:pStyle w:val="14"/>
            <w:tabs>
              <w:tab w:val="right" w:leader="dot" w:pos="8306"/>
            </w:tabs>
          </w:pPr>
          <w:r>
            <w:fldChar w:fldCharType="begin"/>
          </w:r>
          <w:r>
            <w:instrText xml:space="preserve"> HYPERLINK \l _Toc26576 </w:instrText>
          </w:r>
          <w:r>
            <w:fldChar w:fldCharType="separate"/>
          </w:r>
          <w:r>
            <w:rPr>
              <w:rFonts w:hint="default"/>
            </w:rPr>
            <w:t xml:space="preserve">1.8.1. </w:t>
          </w:r>
          <w:r>
            <w:t>项目异常处理</w:t>
          </w:r>
          <w:r>
            <w:tab/>
          </w:r>
          <w:r>
            <w:fldChar w:fldCharType="begin"/>
          </w:r>
          <w:r>
            <w:instrText xml:space="preserve"> PAGEREF _Toc26576 \h </w:instrText>
          </w:r>
          <w:r>
            <w:fldChar w:fldCharType="separate"/>
          </w:r>
          <w:r>
            <w:t>63</w:t>
          </w:r>
          <w:r>
            <w:fldChar w:fldCharType="end"/>
          </w:r>
          <w:r>
            <w:fldChar w:fldCharType="end"/>
          </w:r>
        </w:p>
        <w:p w14:paraId="1E1D4DF9">
          <w:pPr>
            <w:pStyle w:val="14"/>
            <w:tabs>
              <w:tab w:val="right" w:leader="dot" w:pos="8306"/>
            </w:tabs>
          </w:pPr>
          <w:r>
            <w:fldChar w:fldCharType="begin"/>
          </w:r>
          <w:r>
            <w:instrText xml:space="preserve"> HYPERLINK \l _Toc32145 </w:instrText>
          </w:r>
          <w:r>
            <w:fldChar w:fldCharType="separate"/>
          </w:r>
          <w:r>
            <w:rPr>
              <w:rFonts w:hint="default"/>
              <w:lang w:val="en-US" w:eastAsia="zh-CN"/>
            </w:rPr>
            <w:t xml:space="preserve">1.8.2. </w:t>
          </w:r>
          <w:r>
            <w:rPr>
              <w:rFonts w:hint="eastAsia"/>
              <w:lang w:val="en-US" w:eastAsia="zh-CN"/>
            </w:rPr>
            <w:t>归档管理</w:t>
          </w:r>
          <w:r>
            <w:tab/>
          </w:r>
          <w:r>
            <w:fldChar w:fldCharType="begin"/>
          </w:r>
          <w:r>
            <w:instrText xml:space="preserve"> PAGEREF _Toc32145 \h </w:instrText>
          </w:r>
          <w:r>
            <w:fldChar w:fldCharType="separate"/>
          </w:r>
          <w:r>
            <w:t>63</w:t>
          </w:r>
          <w:r>
            <w:fldChar w:fldCharType="end"/>
          </w:r>
          <w:r>
            <w:fldChar w:fldCharType="end"/>
          </w:r>
        </w:p>
        <w:p w14:paraId="5B480138">
          <w:pPr>
            <w:pStyle w:val="12"/>
            <w:tabs>
              <w:tab w:val="right" w:leader="dot" w:pos="8306"/>
            </w:tabs>
          </w:pPr>
          <w:r>
            <w:fldChar w:fldCharType="begin"/>
          </w:r>
          <w:r>
            <w:instrText xml:space="preserve"> HYPERLINK \l _Toc1137 </w:instrText>
          </w:r>
          <w:r>
            <w:fldChar w:fldCharType="separate"/>
          </w:r>
          <w:r>
            <w:rPr>
              <w:rFonts w:hint="default"/>
              <w:lang w:val="en-US" w:eastAsia="zh-CN"/>
            </w:rPr>
            <w:t xml:space="preserve">1.8.2.1. </w:t>
          </w:r>
          <w:r>
            <w:rPr>
              <w:rFonts w:hint="eastAsia"/>
              <w:lang w:val="en-US" w:eastAsia="zh-CN"/>
            </w:rPr>
            <w:t>下载、查看、上传功能</w:t>
          </w:r>
          <w:r>
            <w:tab/>
          </w:r>
          <w:r>
            <w:fldChar w:fldCharType="begin"/>
          </w:r>
          <w:r>
            <w:instrText xml:space="preserve"> PAGEREF _Toc1137 \h </w:instrText>
          </w:r>
          <w:r>
            <w:fldChar w:fldCharType="separate"/>
          </w:r>
          <w:r>
            <w:t>64</w:t>
          </w:r>
          <w:r>
            <w:fldChar w:fldCharType="end"/>
          </w:r>
          <w:r>
            <w:fldChar w:fldCharType="end"/>
          </w:r>
        </w:p>
        <w:p w14:paraId="4DB5F6C7">
          <w:pPr>
            <w:pStyle w:val="12"/>
            <w:tabs>
              <w:tab w:val="right" w:leader="dot" w:pos="8306"/>
            </w:tabs>
          </w:pPr>
          <w:r>
            <w:fldChar w:fldCharType="begin"/>
          </w:r>
          <w:r>
            <w:instrText xml:space="preserve"> HYPERLINK \l _Toc3355 </w:instrText>
          </w:r>
          <w:r>
            <w:fldChar w:fldCharType="separate"/>
          </w:r>
          <w:r>
            <w:rPr>
              <w:rFonts w:hint="default"/>
              <w:lang w:val="en-US" w:eastAsia="zh-CN"/>
            </w:rPr>
            <w:t xml:space="preserve">1.8.2.2. </w:t>
          </w:r>
          <w:r>
            <w:rPr>
              <w:rFonts w:hint="eastAsia"/>
              <w:lang w:val="en-US" w:eastAsia="zh-CN"/>
            </w:rPr>
            <w:t>转交</w:t>
          </w:r>
          <w:r>
            <w:tab/>
          </w:r>
          <w:r>
            <w:fldChar w:fldCharType="begin"/>
          </w:r>
          <w:r>
            <w:instrText xml:space="preserve"> PAGEREF _Toc3355 \h </w:instrText>
          </w:r>
          <w:r>
            <w:fldChar w:fldCharType="separate"/>
          </w:r>
          <w:r>
            <w:t>65</w:t>
          </w:r>
          <w:r>
            <w:fldChar w:fldCharType="end"/>
          </w:r>
          <w:r>
            <w:fldChar w:fldCharType="end"/>
          </w:r>
        </w:p>
        <w:p w14:paraId="1F782DFD">
          <w:pPr>
            <w:pStyle w:val="13"/>
            <w:tabs>
              <w:tab w:val="right" w:leader="dot" w:pos="8306"/>
            </w:tabs>
          </w:pPr>
          <w:r>
            <w:fldChar w:fldCharType="begin"/>
          </w:r>
          <w:r>
            <w:instrText xml:space="preserve"> HYPERLINK \l _Toc31277 </w:instrText>
          </w:r>
          <w:r>
            <w:fldChar w:fldCharType="separate"/>
          </w:r>
          <w:r>
            <w:rPr>
              <w:rFonts w:hint="default"/>
              <w:lang w:val="en-US" w:eastAsia="zh-CN"/>
            </w:rPr>
            <w:t xml:space="preserve">2. </w:t>
          </w:r>
          <w:r>
            <w:rPr>
              <w:rFonts w:hint="eastAsia"/>
              <w:lang w:val="en-US" w:eastAsia="zh-CN"/>
            </w:rPr>
            <w:t>邀请招标</w:t>
          </w:r>
          <w:r>
            <w:tab/>
          </w:r>
          <w:r>
            <w:fldChar w:fldCharType="begin"/>
          </w:r>
          <w:r>
            <w:instrText xml:space="preserve"> PAGEREF _Toc31277 \h </w:instrText>
          </w:r>
          <w:r>
            <w:fldChar w:fldCharType="separate"/>
          </w:r>
          <w:r>
            <w:t>65</w:t>
          </w:r>
          <w:r>
            <w:fldChar w:fldCharType="end"/>
          </w:r>
          <w:r>
            <w:fldChar w:fldCharType="end"/>
          </w:r>
        </w:p>
        <w:p w14:paraId="526FD0F6">
          <w:pPr>
            <w:pStyle w:val="13"/>
            <w:tabs>
              <w:tab w:val="right" w:leader="dot" w:pos="8306"/>
            </w:tabs>
          </w:pPr>
          <w:r>
            <w:fldChar w:fldCharType="begin"/>
          </w:r>
          <w:r>
            <w:instrText xml:space="preserve"> HYPERLINK \l _Toc16632 </w:instrText>
          </w:r>
          <w:r>
            <w:fldChar w:fldCharType="separate"/>
          </w:r>
          <w:r>
            <w:rPr>
              <w:rFonts w:hint="default"/>
              <w:lang w:val="en-US" w:eastAsia="zh-CN"/>
            </w:rPr>
            <w:t xml:space="preserve">3. </w:t>
          </w:r>
          <w:r>
            <w:rPr>
              <w:rFonts w:hint="eastAsia"/>
              <w:lang w:val="en-US" w:eastAsia="zh-CN"/>
            </w:rPr>
            <w:t>竞价</w:t>
          </w:r>
          <w:r>
            <w:tab/>
          </w:r>
          <w:r>
            <w:fldChar w:fldCharType="begin"/>
          </w:r>
          <w:r>
            <w:instrText xml:space="preserve"> PAGEREF _Toc16632 \h </w:instrText>
          </w:r>
          <w:r>
            <w:fldChar w:fldCharType="separate"/>
          </w:r>
          <w:r>
            <w:t>66</w:t>
          </w:r>
          <w:r>
            <w:fldChar w:fldCharType="end"/>
          </w:r>
          <w:r>
            <w:fldChar w:fldCharType="end"/>
          </w:r>
        </w:p>
        <w:p w14:paraId="538E7133">
          <w:pPr>
            <w:pStyle w:val="13"/>
            <w:tabs>
              <w:tab w:val="right" w:leader="dot" w:pos="8306"/>
            </w:tabs>
          </w:pPr>
          <w:r>
            <w:fldChar w:fldCharType="begin"/>
          </w:r>
          <w:r>
            <w:instrText xml:space="preserve"> HYPERLINK \l _Toc6398 </w:instrText>
          </w:r>
          <w:r>
            <w:fldChar w:fldCharType="separate"/>
          </w:r>
          <w:r>
            <w:rPr>
              <w:rFonts w:hint="default"/>
              <w:lang w:val="en-US" w:eastAsia="zh-CN"/>
            </w:rPr>
            <w:t xml:space="preserve">3.1. </w:t>
          </w:r>
          <w:r>
            <w:rPr>
              <w:rFonts w:hint="eastAsia"/>
              <w:lang w:val="en-US" w:eastAsia="zh-CN"/>
            </w:rPr>
            <w:t>项目建项</w:t>
          </w:r>
          <w:r>
            <w:tab/>
          </w:r>
          <w:r>
            <w:fldChar w:fldCharType="begin"/>
          </w:r>
          <w:r>
            <w:instrText xml:space="preserve"> PAGEREF _Toc6398 \h </w:instrText>
          </w:r>
          <w:r>
            <w:fldChar w:fldCharType="separate"/>
          </w:r>
          <w:r>
            <w:t>66</w:t>
          </w:r>
          <w:r>
            <w:fldChar w:fldCharType="end"/>
          </w:r>
          <w:r>
            <w:fldChar w:fldCharType="end"/>
          </w:r>
        </w:p>
        <w:p w14:paraId="5AE7F9CC">
          <w:pPr>
            <w:pStyle w:val="13"/>
            <w:tabs>
              <w:tab w:val="right" w:leader="dot" w:pos="8306"/>
            </w:tabs>
          </w:pPr>
          <w:r>
            <w:fldChar w:fldCharType="begin"/>
          </w:r>
          <w:r>
            <w:instrText xml:space="preserve"> HYPERLINK \l _Toc18535 </w:instrText>
          </w:r>
          <w:r>
            <w:fldChar w:fldCharType="separate"/>
          </w:r>
          <w:r>
            <w:rPr>
              <w:rFonts w:hint="default"/>
              <w:lang w:val="en-US" w:eastAsia="zh-CN"/>
            </w:rPr>
            <w:t xml:space="preserve">3.2. </w:t>
          </w:r>
          <w:r>
            <w:rPr>
              <w:rFonts w:hint="eastAsia"/>
              <w:lang w:val="en-US" w:eastAsia="zh-CN"/>
            </w:rPr>
            <w:t>采购阶段</w:t>
          </w:r>
          <w:r>
            <w:tab/>
          </w:r>
          <w:r>
            <w:fldChar w:fldCharType="begin"/>
          </w:r>
          <w:r>
            <w:instrText xml:space="preserve"> PAGEREF _Toc18535 \h </w:instrText>
          </w:r>
          <w:r>
            <w:fldChar w:fldCharType="separate"/>
          </w:r>
          <w:r>
            <w:t>66</w:t>
          </w:r>
          <w:r>
            <w:fldChar w:fldCharType="end"/>
          </w:r>
          <w:r>
            <w:fldChar w:fldCharType="end"/>
          </w:r>
        </w:p>
        <w:p w14:paraId="7D4EFCAA">
          <w:pPr>
            <w:pStyle w:val="14"/>
            <w:tabs>
              <w:tab w:val="right" w:leader="dot" w:pos="8306"/>
            </w:tabs>
          </w:pPr>
          <w:r>
            <w:fldChar w:fldCharType="begin"/>
          </w:r>
          <w:r>
            <w:instrText xml:space="preserve"> HYPERLINK \l _Toc7600 </w:instrText>
          </w:r>
          <w:r>
            <w:fldChar w:fldCharType="separate"/>
          </w:r>
          <w:r>
            <w:rPr>
              <w:rFonts w:hint="default"/>
              <w:lang w:val="en-US" w:eastAsia="zh-CN"/>
            </w:rPr>
            <w:t xml:space="preserve">3.2.1. </w:t>
          </w:r>
          <w:r>
            <w:rPr>
              <w:rFonts w:hint="eastAsia"/>
              <w:lang w:val="en-US" w:eastAsia="zh-CN"/>
            </w:rPr>
            <w:t>公告编辑</w:t>
          </w:r>
          <w:r>
            <w:tab/>
          </w:r>
          <w:r>
            <w:fldChar w:fldCharType="begin"/>
          </w:r>
          <w:r>
            <w:instrText xml:space="preserve"> PAGEREF _Toc7600 \h </w:instrText>
          </w:r>
          <w:r>
            <w:fldChar w:fldCharType="separate"/>
          </w:r>
          <w:r>
            <w:t>67</w:t>
          </w:r>
          <w:r>
            <w:fldChar w:fldCharType="end"/>
          </w:r>
          <w:r>
            <w:fldChar w:fldCharType="end"/>
          </w:r>
        </w:p>
        <w:p w14:paraId="2DA4A070">
          <w:pPr>
            <w:pStyle w:val="12"/>
            <w:tabs>
              <w:tab w:val="right" w:leader="dot" w:pos="8306"/>
            </w:tabs>
          </w:pPr>
          <w:r>
            <w:fldChar w:fldCharType="begin"/>
          </w:r>
          <w:r>
            <w:instrText xml:space="preserve"> HYPERLINK \l _Toc5500 </w:instrText>
          </w:r>
          <w:r>
            <w:fldChar w:fldCharType="separate"/>
          </w:r>
          <w:r>
            <w:rPr>
              <w:rFonts w:hint="default"/>
              <w:lang w:val="en-US" w:eastAsia="zh-CN"/>
            </w:rPr>
            <w:t xml:space="preserve">3.2.1.1. </w:t>
          </w:r>
          <w:r>
            <w:rPr>
              <w:rFonts w:hint="eastAsia"/>
              <w:lang w:val="en-US" w:eastAsia="zh-CN"/>
            </w:rPr>
            <w:t>报名信息</w:t>
          </w:r>
          <w:r>
            <w:tab/>
          </w:r>
          <w:r>
            <w:fldChar w:fldCharType="begin"/>
          </w:r>
          <w:r>
            <w:instrText xml:space="preserve"> PAGEREF _Toc5500 \h </w:instrText>
          </w:r>
          <w:r>
            <w:fldChar w:fldCharType="separate"/>
          </w:r>
          <w:r>
            <w:t>67</w:t>
          </w:r>
          <w:r>
            <w:fldChar w:fldCharType="end"/>
          </w:r>
          <w:r>
            <w:fldChar w:fldCharType="end"/>
          </w:r>
        </w:p>
        <w:p w14:paraId="703F5B46">
          <w:pPr>
            <w:pStyle w:val="12"/>
            <w:tabs>
              <w:tab w:val="right" w:leader="dot" w:pos="8306"/>
            </w:tabs>
          </w:pPr>
          <w:r>
            <w:fldChar w:fldCharType="begin"/>
          </w:r>
          <w:r>
            <w:instrText xml:space="preserve"> HYPERLINK \l _Toc8337 </w:instrText>
          </w:r>
          <w:r>
            <w:fldChar w:fldCharType="separate"/>
          </w:r>
          <w:r>
            <w:rPr>
              <w:rFonts w:hint="default"/>
              <w:lang w:val="en-US" w:eastAsia="zh-CN"/>
            </w:rPr>
            <w:t xml:space="preserve">3.2.1.2. </w:t>
          </w:r>
          <w:r>
            <w:rPr>
              <w:rFonts w:hint="eastAsia"/>
              <w:lang w:val="en-US" w:eastAsia="zh-CN"/>
            </w:rPr>
            <w:t>制作表格</w:t>
          </w:r>
          <w:r>
            <w:tab/>
          </w:r>
          <w:r>
            <w:fldChar w:fldCharType="begin"/>
          </w:r>
          <w:r>
            <w:instrText xml:space="preserve"> PAGEREF _Toc8337 \h </w:instrText>
          </w:r>
          <w:r>
            <w:fldChar w:fldCharType="separate"/>
          </w:r>
          <w:r>
            <w:t>67</w:t>
          </w:r>
          <w:r>
            <w:fldChar w:fldCharType="end"/>
          </w:r>
          <w:r>
            <w:fldChar w:fldCharType="end"/>
          </w:r>
        </w:p>
        <w:p w14:paraId="1931638E">
          <w:pPr>
            <w:pStyle w:val="13"/>
            <w:tabs>
              <w:tab w:val="right" w:leader="dot" w:pos="8306"/>
            </w:tabs>
          </w:pPr>
          <w:r>
            <w:fldChar w:fldCharType="begin"/>
          </w:r>
          <w:r>
            <w:instrText xml:space="preserve"> HYPERLINK \l _Toc23447 </w:instrText>
          </w:r>
          <w:r>
            <w:fldChar w:fldCharType="separate"/>
          </w:r>
          <w:r>
            <w:rPr>
              <w:rFonts w:hint="default"/>
              <w:lang w:val="en-US" w:eastAsia="zh-CN"/>
            </w:rPr>
            <w:t xml:space="preserve">3.3. </w:t>
          </w:r>
          <w:r>
            <w:rPr>
              <w:rFonts w:hint="eastAsia"/>
              <w:lang w:val="en-US" w:eastAsia="zh-CN"/>
            </w:rPr>
            <w:t>投标响应阶段</w:t>
          </w:r>
          <w:r>
            <w:tab/>
          </w:r>
          <w:r>
            <w:fldChar w:fldCharType="begin"/>
          </w:r>
          <w:r>
            <w:instrText xml:space="preserve"> PAGEREF _Toc23447 \h </w:instrText>
          </w:r>
          <w:r>
            <w:fldChar w:fldCharType="separate"/>
          </w:r>
          <w:r>
            <w:t>68</w:t>
          </w:r>
          <w:r>
            <w:fldChar w:fldCharType="end"/>
          </w:r>
          <w:r>
            <w:fldChar w:fldCharType="end"/>
          </w:r>
        </w:p>
        <w:p w14:paraId="3FB391E5">
          <w:pPr>
            <w:pStyle w:val="14"/>
            <w:tabs>
              <w:tab w:val="right" w:leader="dot" w:pos="8306"/>
            </w:tabs>
          </w:pPr>
          <w:r>
            <w:fldChar w:fldCharType="begin"/>
          </w:r>
          <w:r>
            <w:instrText xml:space="preserve"> HYPERLINK \l _Toc15016 </w:instrText>
          </w:r>
          <w:r>
            <w:fldChar w:fldCharType="separate"/>
          </w:r>
          <w:r>
            <w:rPr>
              <w:rFonts w:hint="default"/>
              <w:lang w:val="en-US" w:eastAsia="zh-CN"/>
            </w:rPr>
            <w:t xml:space="preserve">3.3.1. </w:t>
          </w:r>
          <w:r>
            <w:rPr>
              <w:rFonts w:hint="eastAsia"/>
              <w:lang w:val="en-US" w:eastAsia="zh-CN"/>
            </w:rPr>
            <w:t>报名管理</w:t>
          </w:r>
          <w:r>
            <w:tab/>
          </w:r>
          <w:r>
            <w:fldChar w:fldCharType="begin"/>
          </w:r>
          <w:r>
            <w:instrText xml:space="preserve"> PAGEREF _Toc15016 \h </w:instrText>
          </w:r>
          <w:r>
            <w:fldChar w:fldCharType="separate"/>
          </w:r>
          <w:r>
            <w:t>68</w:t>
          </w:r>
          <w:r>
            <w:fldChar w:fldCharType="end"/>
          </w:r>
          <w:r>
            <w:fldChar w:fldCharType="end"/>
          </w:r>
        </w:p>
        <w:p w14:paraId="73D03920">
          <w:pPr>
            <w:pStyle w:val="13"/>
            <w:tabs>
              <w:tab w:val="right" w:leader="dot" w:pos="8306"/>
            </w:tabs>
          </w:pPr>
          <w:r>
            <w:fldChar w:fldCharType="begin"/>
          </w:r>
          <w:r>
            <w:instrText xml:space="preserve"> HYPERLINK \l _Toc15932 </w:instrText>
          </w:r>
          <w:r>
            <w:fldChar w:fldCharType="separate"/>
          </w:r>
          <w:r>
            <w:rPr>
              <w:rFonts w:hint="default"/>
              <w:lang w:val="en-US" w:eastAsia="zh-CN"/>
            </w:rPr>
            <w:t xml:space="preserve">3.4. </w:t>
          </w:r>
          <w:r>
            <w:rPr>
              <w:rFonts w:hint="eastAsia"/>
              <w:lang w:val="en-US" w:eastAsia="zh-CN"/>
            </w:rPr>
            <w:t>竞价阶段</w:t>
          </w:r>
          <w:r>
            <w:tab/>
          </w:r>
          <w:r>
            <w:fldChar w:fldCharType="begin"/>
          </w:r>
          <w:r>
            <w:instrText xml:space="preserve"> PAGEREF _Toc15932 \h </w:instrText>
          </w:r>
          <w:r>
            <w:fldChar w:fldCharType="separate"/>
          </w:r>
          <w:r>
            <w:t>69</w:t>
          </w:r>
          <w:r>
            <w:fldChar w:fldCharType="end"/>
          </w:r>
          <w:r>
            <w:fldChar w:fldCharType="end"/>
          </w:r>
        </w:p>
        <w:p w14:paraId="5122F863">
          <w:pPr>
            <w:pStyle w:val="14"/>
            <w:tabs>
              <w:tab w:val="right" w:leader="dot" w:pos="8306"/>
            </w:tabs>
          </w:pPr>
          <w:r>
            <w:fldChar w:fldCharType="begin"/>
          </w:r>
          <w:r>
            <w:instrText xml:space="preserve"> HYPERLINK \l _Toc7575 </w:instrText>
          </w:r>
          <w:r>
            <w:fldChar w:fldCharType="separate"/>
          </w:r>
          <w:r>
            <w:rPr>
              <w:rFonts w:hint="default"/>
              <w:lang w:val="en-US" w:eastAsia="zh-CN"/>
            </w:rPr>
            <w:t xml:space="preserve">3.4.1. </w:t>
          </w:r>
          <w:r>
            <w:rPr>
              <w:rFonts w:hint="eastAsia"/>
              <w:lang w:val="en-US" w:eastAsia="zh-CN"/>
            </w:rPr>
            <w:t>竞价设置</w:t>
          </w:r>
          <w:r>
            <w:tab/>
          </w:r>
          <w:r>
            <w:fldChar w:fldCharType="begin"/>
          </w:r>
          <w:r>
            <w:instrText xml:space="preserve"> PAGEREF _Toc7575 \h </w:instrText>
          </w:r>
          <w:r>
            <w:fldChar w:fldCharType="separate"/>
          </w:r>
          <w:r>
            <w:t>69</w:t>
          </w:r>
          <w:r>
            <w:fldChar w:fldCharType="end"/>
          </w:r>
          <w:r>
            <w:fldChar w:fldCharType="end"/>
          </w:r>
        </w:p>
        <w:p w14:paraId="60521437">
          <w:pPr>
            <w:pStyle w:val="14"/>
            <w:tabs>
              <w:tab w:val="right" w:leader="dot" w:pos="8306"/>
            </w:tabs>
          </w:pPr>
          <w:r>
            <w:fldChar w:fldCharType="begin"/>
          </w:r>
          <w:r>
            <w:instrText xml:space="preserve"> HYPERLINK \l _Toc7153 </w:instrText>
          </w:r>
          <w:r>
            <w:fldChar w:fldCharType="separate"/>
          </w:r>
          <w:r>
            <w:rPr>
              <w:rFonts w:hint="default"/>
              <w:lang w:val="en-US" w:eastAsia="zh-CN"/>
            </w:rPr>
            <w:t xml:space="preserve">3.4.2. </w:t>
          </w:r>
          <w:r>
            <w:rPr>
              <w:rFonts w:hint="eastAsia"/>
              <w:lang w:val="en-US" w:eastAsia="zh-CN"/>
            </w:rPr>
            <w:t>开启竞价</w:t>
          </w:r>
          <w:r>
            <w:tab/>
          </w:r>
          <w:r>
            <w:fldChar w:fldCharType="begin"/>
          </w:r>
          <w:r>
            <w:instrText xml:space="preserve"> PAGEREF _Toc7153 \h </w:instrText>
          </w:r>
          <w:r>
            <w:fldChar w:fldCharType="separate"/>
          </w:r>
          <w:r>
            <w:t>69</w:t>
          </w:r>
          <w:r>
            <w:fldChar w:fldCharType="end"/>
          </w:r>
          <w:r>
            <w:fldChar w:fldCharType="end"/>
          </w:r>
        </w:p>
        <w:p w14:paraId="167047F6">
          <w:pPr>
            <w:pStyle w:val="14"/>
            <w:tabs>
              <w:tab w:val="right" w:leader="dot" w:pos="8306"/>
            </w:tabs>
          </w:pPr>
          <w:r>
            <w:fldChar w:fldCharType="begin"/>
          </w:r>
          <w:r>
            <w:instrText xml:space="preserve"> HYPERLINK \l _Toc31635 </w:instrText>
          </w:r>
          <w:r>
            <w:fldChar w:fldCharType="separate"/>
          </w:r>
          <w:r>
            <w:rPr>
              <w:rFonts w:hint="default"/>
              <w:lang w:val="en-US" w:eastAsia="zh-CN"/>
            </w:rPr>
            <w:t xml:space="preserve">3.4.3. </w:t>
          </w:r>
          <w:r>
            <w:rPr>
              <w:rFonts w:hint="eastAsia"/>
              <w:lang w:val="en-US" w:eastAsia="zh-CN"/>
            </w:rPr>
            <w:t>竞价查看</w:t>
          </w:r>
          <w:r>
            <w:tab/>
          </w:r>
          <w:r>
            <w:fldChar w:fldCharType="begin"/>
          </w:r>
          <w:r>
            <w:instrText xml:space="preserve"> PAGEREF _Toc31635 \h </w:instrText>
          </w:r>
          <w:r>
            <w:fldChar w:fldCharType="separate"/>
          </w:r>
          <w:r>
            <w:t>70</w:t>
          </w:r>
          <w:r>
            <w:fldChar w:fldCharType="end"/>
          </w:r>
          <w:r>
            <w:fldChar w:fldCharType="end"/>
          </w:r>
        </w:p>
        <w:p w14:paraId="5A59A390">
          <w:pPr>
            <w:pStyle w:val="14"/>
            <w:tabs>
              <w:tab w:val="right" w:leader="dot" w:pos="8306"/>
            </w:tabs>
          </w:pPr>
          <w:r>
            <w:fldChar w:fldCharType="begin"/>
          </w:r>
          <w:r>
            <w:instrText xml:space="preserve"> HYPERLINK \l _Toc31953 </w:instrText>
          </w:r>
          <w:r>
            <w:fldChar w:fldCharType="separate"/>
          </w:r>
          <w:r>
            <w:rPr>
              <w:rFonts w:hint="default"/>
              <w:lang w:val="en-US" w:eastAsia="zh-CN"/>
            </w:rPr>
            <w:t xml:space="preserve">3.4.4. </w:t>
          </w:r>
          <w:r>
            <w:rPr>
              <w:rFonts w:hint="eastAsia"/>
              <w:lang w:val="en-US" w:eastAsia="zh-CN"/>
            </w:rPr>
            <w:t>竞价结束</w:t>
          </w:r>
          <w:r>
            <w:tab/>
          </w:r>
          <w:r>
            <w:fldChar w:fldCharType="begin"/>
          </w:r>
          <w:r>
            <w:instrText xml:space="preserve"> PAGEREF _Toc31953 \h </w:instrText>
          </w:r>
          <w:r>
            <w:fldChar w:fldCharType="separate"/>
          </w:r>
          <w:r>
            <w:t>71</w:t>
          </w:r>
          <w:r>
            <w:fldChar w:fldCharType="end"/>
          </w:r>
          <w:r>
            <w:fldChar w:fldCharType="end"/>
          </w:r>
        </w:p>
        <w:p w14:paraId="3E27F55A">
          <w:pPr>
            <w:pStyle w:val="13"/>
            <w:tabs>
              <w:tab w:val="right" w:leader="dot" w:pos="8306"/>
            </w:tabs>
          </w:pPr>
          <w:r>
            <w:fldChar w:fldCharType="begin"/>
          </w:r>
          <w:r>
            <w:instrText xml:space="preserve"> HYPERLINK \l _Toc18454 </w:instrText>
          </w:r>
          <w:r>
            <w:fldChar w:fldCharType="separate"/>
          </w:r>
          <w:r>
            <w:rPr>
              <w:rFonts w:hint="default"/>
              <w:lang w:val="en-US" w:eastAsia="zh-CN"/>
            </w:rPr>
            <w:t xml:space="preserve">3.5. </w:t>
          </w:r>
          <w:r>
            <w:rPr>
              <w:rFonts w:hint="eastAsia"/>
              <w:lang w:val="en-US" w:eastAsia="zh-CN"/>
            </w:rPr>
            <w:t>交阶段</w:t>
          </w:r>
          <w:r>
            <w:tab/>
          </w:r>
          <w:r>
            <w:fldChar w:fldCharType="begin"/>
          </w:r>
          <w:r>
            <w:instrText xml:space="preserve"> PAGEREF _Toc18454 \h </w:instrText>
          </w:r>
          <w:r>
            <w:fldChar w:fldCharType="separate"/>
          </w:r>
          <w:r>
            <w:t>71</w:t>
          </w:r>
          <w:r>
            <w:fldChar w:fldCharType="end"/>
          </w:r>
          <w:r>
            <w:fldChar w:fldCharType="end"/>
          </w:r>
        </w:p>
        <w:p w14:paraId="566537D9">
          <w:pPr>
            <w:pStyle w:val="14"/>
            <w:tabs>
              <w:tab w:val="right" w:leader="dot" w:pos="8306"/>
            </w:tabs>
          </w:pPr>
          <w:r>
            <w:fldChar w:fldCharType="begin"/>
          </w:r>
          <w:r>
            <w:instrText xml:space="preserve"> HYPERLINK \l _Toc10997 </w:instrText>
          </w:r>
          <w:r>
            <w:fldChar w:fldCharType="separate"/>
          </w:r>
          <w:r>
            <w:rPr>
              <w:rFonts w:hint="default"/>
              <w:lang w:val="en-US" w:eastAsia="zh-CN"/>
            </w:rPr>
            <w:t xml:space="preserve">3.5.1. </w:t>
          </w:r>
          <w:r>
            <w:rPr>
              <w:rFonts w:hint="eastAsia"/>
              <w:lang w:val="en-US" w:eastAsia="zh-CN"/>
            </w:rPr>
            <w:t>确定成交结果</w:t>
          </w:r>
          <w:r>
            <w:tab/>
          </w:r>
          <w:r>
            <w:fldChar w:fldCharType="begin"/>
          </w:r>
          <w:r>
            <w:instrText xml:space="preserve"> PAGEREF _Toc10997 \h </w:instrText>
          </w:r>
          <w:r>
            <w:fldChar w:fldCharType="separate"/>
          </w:r>
          <w:r>
            <w:t>71</w:t>
          </w:r>
          <w:r>
            <w:fldChar w:fldCharType="end"/>
          </w:r>
          <w:r>
            <w:fldChar w:fldCharType="end"/>
          </w:r>
        </w:p>
        <w:p w14:paraId="672FBB42">
          <w:pPr>
            <w:pStyle w:val="14"/>
            <w:tabs>
              <w:tab w:val="right" w:leader="dot" w:pos="8306"/>
            </w:tabs>
          </w:pPr>
          <w:r>
            <w:fldChar w:fldCharType="begin"/>
          </w:r>
          <w:r>
            <w:instrText xml:space="preserve"> HYPERLINK \l _Toc24382 </w:instrText>
          </w:r>
          <w:r>
            <w:fldChar w:fldCharType="separate"/>
          </w:r>
          <w:r>
            <w:rPr>
              <w:rFonts w:hint="default"/>
              <w:lang w:val="en-US" w:eastAsia="zh-CN"/>
            </w:rPr>
            <w:t xml:space="preserve">3.5.2. </w:t>
          </w:r>
          <w:r>
            <w:rPr>
              <w:rFonts w:hint="eastAsia"/>
              <w:lang w:val="en-US" w:eastAsia="zh-CN"/>
            </w:rPr>
            <w:t>成交结果公告编辑发布</w:t>
          </w:r>
          <w:r>
            <w:tab/>
          </w:r>
          <w:r>
            <w:fldChar w:fldCharType="begin"/>
          </w:r>
          <w:r>
            <w:instrText xml:space="preserve"> PAGEREF _Toc24382 \h </w:instrText>
          </w:r>
          <w:r>
            <w:fldChar w:fldCharType="separate"/>
          </w:r>
          <w:r>
            <w:t>72</w:t>
          </w:r>
          <w:r>
            <w:fldChar w:fldCharType="end"/>
          </w:r>
          <w:r>
            <w:fldChar w:fldCharType="end"/>
          </w:r>
        </w:p>
        <w:p w14:paraId="2BBEB8E3">
          <w:pPr>
            <w:pStyle w:val="14"/>
            <w:tabs>
              <w:tab w:val="right" w:leader="dot" w:pos="8306"/>
            </w:tabs>
          </w:pPr>
          <w:r>
            <w:fldChar w:fldCharType="begin"/>
          </w:r>
          <w:r>
            <w:instrText xml:space="preserve"> HYPERLINK \l _Toc27361 </w:instrText>
          </w:r>
          <w:r>
            <w:fldChar w:fldCharType="separate"/>
          </w:r>
          <w:r>
            <w:rPr>
              <w:rFonts w:hint="default"/>
              <w:lang w:val="en-US" w:eastAsia="zh-CN"/>
            </w:rPr>
            <w:t xml:space="preserve">3.5.3. </w:t>
          </w:r>
          <w:r>
            <w:rPr>
              <w:rFonts w:hint="eastAsia"/>
              <w:lang w:val="en-US" w:eastAsia="zh-CN"/>
            </w:rPr>
            <w:t>成交通知书编辑发布</w:t>
          </w:r>
          <w:r>
            <w:tab/>
          </w:r>
          <w:r>
            <w:fldChar w:fldCharType="begin"/>
          </w:r>
          <w:r>
            <w:instrText xml:space="preserve"> PAGEREF _Toc27361 \h </w:instrText>
          </w:r>
          <w:r>
            <w:fldChar w:fldCharType="separate"/>
          </w:r>
          <w:r>
            <w:t>72</w:t>
          </w:r>
          <w:r>
            <w:fldChar w:fldCharType="end"/>
          </w:r>
          <w:r>
            <w:fldChar w:fldCharType="end"/>
          </w:r>
        </w:p>
        <w:p w14:paraId="5BE0B08B">
          <w:pPr>
            <w:pStyle w:val="13"/>
            <w:tabs>
              <w:tab w:val="right" w:leader="dot" w:pos="8306"/>
            </w:tabs>
          </w:pPr>
          <w:r>
            <w:fldChar w:fldCharType="begin"/>
          </w:r>
          <w:r>
            <w:instrText xml:space="preserve"> HYPERLINK \l _Toc20719 </w:instrText>
          </w:r>
          <w:r>
            <w:fldChar w:fldCharType="separate"/>
          </w:r>
          <w:r>
            <w:rPr>
              <w:rFonts w:hint="default"/>
              <w:lang w:val="en-US" w:eastAsia="zh-CN"/>
            </w:rPr>
            <w:t xml:space="preserve">3.6. </w:t>
          </w:r>
          <w:r>
            <w:rPr>
              <w:rFonts w:hint="eastAsia"/>
              <w:lang w:val="en-US" w:eastAsia="zh-CN"/>
            </w:rPr>
            <w:t>费用阶段</w:t>
          </w:r>
          <w:r>
            <w:tab/>
          </w:r>
          <w:r>
            <w:fldChar w:fldCharType="begin"/>
          </w:r>
          <w:r>
            <w:instrText xml:space="preserve"> PAGEREF _Toc20719 \h </w:instrText>
          </w:r>
          <w:r>
            <w:fldChar w:fldCharType="separate"/>
          </w:r>
          <w:r>
            <w:t>72</w:t>
          </w:r>
          <w:r>
            <w:fldChar w:fldCharType="end"/>
          </w:r>
          <w:r>
            <w:fldChar w:fldCharType="end"/>
          </w:r>
        </w:p>
        <w:p w14:paraId="79DFDAB4">
          <w:pPr>
            <w:pStyle w:val="13"/>
            <w:tabs>
              <w:tab w:val="right" w:leader="dot" w:pos="8306"/>
            </w:tabs>
          </w:pPr>
          <w:r>
            <w:fldChar w:fldCharType="begin"/>
          </w:r>
          <w:r>
            <w:instrText xml:space="preserve"> HYPERLINK \l _Toc15508 </w:instrText>
          </w:r>
          <w:r>
            <w:fldChar w:fldCharType="separate"/>
          </w:r>
          <w:r>
            <w:rPr>
              <w:rFonts w:hint="default"/>
              <w:lang w:val="en-US" w:eastAsia="zh-CN"/>
            </w:rPr>
            <w:t xml:space="preserve">3.7. </w:t>
          </w:r>
          <w:r>
            <w:rPr>
              <w:rFonts w:hint="eastAsia"/>
              <w:lang w:val="en-US" w:eastAsia="zh-CN"/>
            </w:rPr>
            <w:t>结案阶段</w:t>
          </w:r>
          <w:r>
            <w:tab/>
          </w:r>
          <w:r>
            <w:fldChar w:fldCharType="begin"/>
          </w:r>
          <w:r>
            <w:instrText xml:space="preserve"> PAGEREF _Toc15508 \h </w:instrText>
          </w:r>
          <w:r>
            <w:fldChar w:fldCharType="separate"/>
          </w:r>
          <w:r>
            <w:t>72</w:t>
          </w:r>
          <w:r>
            <w:fldChar w:fldCharType="end"/>
          </w:r>
          <w:r>
            <w:fldChar w:fldCharType="end"/>
          </w:r>
        </w:p>
        <w:p w14:paraId="3A9326AE">
          <w:pPr>
            <w:pStyle w:val="14"/>
            <w:tabs>
              <w:tab w:val="right" w:leader="dot" w:pos="8306"/>
            </w:tabs>
          </w:pPr>
          <w:r>
            <w:fldChar w:fldCharType="begin"/>
          </w:r>
          <w:r>
            <w:instrText xml:space="preserve"> HYPERLINK \l _Toc13870 </w:instrText>
          </w:r>
          <w:r>
            <w:fldChar w:fldCharType="separate"/>
          </w:r>
          <w:r>
            <w:rPr>
              <w:rFonts w:hint="default"/>
              <w:lang w:val="en-US" w:eastAsia="zh-CN"/>
            </w:rPr>
            <w:t xml:space="preserve">4. </w:t>
          </w:r>
          <w:r>
            <w:rPr>
              <w:rFonts w:hint="eastAsia"/>
              <w:lang w:val="en-US" w:eastAsia="zh-CN"/>
            </w:rPr>
            <w:t>谈判</w:t>
          </w:r>
          <w:r>
            <w:tab/>
          </w:r>
          <w:r>
            <w:fldChar w:fldCharType="begin"/>
          </w:r>
          <w:r>
            <w:instrText xml:space="preserve"> PAGEREF _Toc13870 \h </w:instrText>
          </w:r>
          <w:r>
            <w:fldChar w:fldCharType="separate"/>
          </w:r>
          <w:r>
            <w:t>72</w:t>
          </w:r>
          <w:r>
            <w:fldChar w:fldCharType="end"/>
          </w:r>
          <w:r>
            <w:fldChar w:fldCharType="end"/>
          </w:r>
        </w:p>
        <w:p w14:paraId="2F10C97D">
          <w:pPr>
            <w:pStyle w:val="13"/>
            <w:tabs>
              <w:tab w:val="right" w:leader="dot" w:pos="8306"/>
            </w:tabs>
          </w:pPr>
          <w:r>
            <w:fldChar w:fldCharType="begin"/>
          </w:r>
          <w:r>
            <w:instrText xml:space="preserve"> HYPERLINK \l _Toc4593 </w:instrText>
          </w:r>
          <w:r>
            <w:fldChar w:fldCharType="separate"/>
          </w:r>
          <w:r>
            <w:rPr>
              <w:rFonts w:hint="default"/>
              <w:lang w:val="en-US" w:eastAsia="zh-CN"/>
            </w:rPr>
            <w:t xml:space="preserve">4.1. </w:t>
          </w:r>
          <w:r>
            <w:rPr>
              <w:rFonts w:hint="eastAsia"/>
              <w:lang w:val="en-US" w:eastAsia="zh-CN"/>
            </w:rPr>
            <w:t>项目建项</w:t>
          </w:r>
          <w:r>
            <w:tab/>
          </w:r>
          <w:r>
            <w:fldChar w:fldCharType="begin"/>
          </w:r>
          <w:r>
            <w:instrText xml:space="preserve"> PAGEREF _Toc4593 \h </w:instrText>
          </w:r>
          <w:r>
            <w:fldChar w:fldCharType="separate"/>
          </w:r>
          <w:r>
            <w:t>72</w:t>
          </w:r>
          <w:r>
            <w:fldChar w:fldCharType="end"/>
          </w:r>
          <w:r>
            <w:fldChar w:fldCharType="end"/>
          </w:r>
        </w:p>
        <w:p w14:paraId="47A5E50D">
          <w:pPr>
            <w:pStyle w:val="13"/>
            <w:tabs>
              <w:tab w:val="right" w:leader="dot" w:pos="8306"/>
            </w:tabs>
          </w:pPr>
          <w:r>
            <w:fldChar w:fldCharType="begin"/>
          </w:r>
          <w:r>
            <w:instrText xml:space="preserve"> HYPERLINK \l _Toc27232 </w:instrText>
          </w:r>
          <w:r>
            <w:fldChar w:fldCharType="separate"/>
          </w:r>
          <w:r>
            <w:rPr>
              <w:rFonts w:hint="default"/>
              <w:lang w:val="en-US" w:eastAsia="zh-CN"/>
            </w:rPr>
            <w:t xml:space="preserve">4.2. </w:t>
          </w:r>
          <w:r>
            <w:rPr>
              <w:rFonts w:hint="eastAsia"/>
              <w:lang w:val="en-US" w:eastAsia="zh-CN"/>
            </w:rPr>
            <w:t>采购阶段</w:t>
          </w:r>
          <w:r>
            <w:tab/>
          </w:r>
          <w:r>
            <w:fldChar w:fldCharType="begin"/>
          </w:r>
          <w:r>
            <w:instrText xml:space="preserve"> PAGEREF _Toc27232 \h </w:instrText>
          </w:r>
          <w:r>
            <w:fldChar w:fldCharType="separate"/>
          </w:r>
          <w:r>
            <w:t>72</w:t>
          </w:r>
          <w:r>
            <w:fldChar w:fldCharType="end"/>
          </w:r>
          <w:r>
            <w:fldChar w:fldCharType="end"/>
          </w:r>
        </w:p>
        <w:p w14:paraId="4B5E77DE">
          <w:pPr>
            <w:pStyle w:val="13"/>
            <w:tabs>
              <w:tab w:val="right" w:leader="dot" w:pos="8306"/>
            </w:tabs>
          </w:pPr>
          <w:r>
            <w:fldChar w:fldCharType="begin"/>
          </w:r>
          <w:r>
            <w:instrText xml:space="preserve"> HYPERLINK \l _Toc3485 </w:instrText>
          </w:r>
          <w:r>
            <w:fldChar w:fldCharType="separate"/>
          </w:r>
          <w:r>
            <w:rPr>
              <w:rFonts w:hint="default"/>
              <w:lang w:val="en-US" w:eastAsia="zh-CN"/>
            </w:rPr>
            <w:t xml:space="preserve">4.3. </w:t>
          </w:r>
          <w:r>
            <w:rPr>
              <w:rFonts w:hint="eastAsia"/>
              <w:lang w:val="en-US" w:eastAsia="zh-CN"/>
            </w:rPr>
            <w:t>响应阶段</w:t>
          </w:r>
          <w:r>
            <w:tab/>
          </w:r>
          <w:r>
            <w:fldChar w:fldCharType="begin"/>
          </w:r>
          <w:r>
            <w:instrText xml:space="preserve"> PAGEREF _Toc3485 \h </w:instrText>
          </w:r>
          <w:r>
            <w:fldChar w:fldCharType="separate"/>
          </w:r>
          <w:r>
            <w:t>73</w:t>
          </w:r>
          <w:r>
            <w:fldChar w:fldCharType="end"/>
          </w:r>
          <w:r>
            <w:fldChar w:fldCharType="end"/>
          </w:r>
        </w:p>
        <w:p w14:paraId="58336811">
          <w:pPr>
            <w:pStyle w:val="13"/>
            <w:tabs>
              <w:tab w:val="right" w:leader="dot" w:pos="8306"/>
            </w:tabs>
          </w:pPr>
          <w:r>
            <w:fldChar w:fldCharType="begin"/>
          </w:r>
          <w:r>
            <w:instrText xml:space="preserve"> HYPERLINK \l _Toc3903 </w:instrText>
          </w:r>
          <w:r>
            <w:fldChar w:fldCharType="separate"/>
          </w:r>
          <w:r>
            <w:rPr>
              <w:rFonts w:hint="default"/>
              <w:lang w:val="en-US" w:eastAsia="zh-CN"/>
            </w:rPr>
            <w:t xml:space="preserve">4.4. </w:t>
          </w:r>
          <w:r>
            <w:rPr>
              <w:rFonts w:hint="eastAsia"/>
              <w:lang w:val="en-US" w:eastAsia="zh-CN"/>
            </w:rPr>
            <w:t>开启报价</w:t>
          </w:r>
          <w:r>
            <w:tab/>
          </w:r>
          <w:r>
            <w:fldChar w:fldCharType="begin"/>
          </w:r>
          <w:r>
            <w:instrText xml:space="preserve"> PAGEREF _Toc3903 \h </w:instrText>
          </w:r>
          <w:r>
            <w:fldChar w:fldCharType="separate"/>
          </w:r>
          <w:r>
            <w:t>73</w:t>
          </w:r>
          <w:r>
            <w:fldChar w:fldCharType="end"/>
          </w:r>
          <w:r>
            <w:fldChar w:fldCharType="end"/>
          </w:r>
        </w:p>
        <w:p w14:paraId="7EBB163E">
          <w:pPr>
            <w:pStyle w:val="14"/>
            <w:tabs>
              <w:tab w:val="right" w:leader="dot" w:pos="8306"/>
            </w:tabs>
          </w:pPr>
          <w:r>
            <w:fldChar w:fldCharType="begin"/>
          </w:r>
          <w:r>
            <w:instrText xml:space="preserve"> HYPERLINK \l _Toc13691 </w:instrText>
          </w:r>
          <w:r>
            <w:fldChar w:fldCharType="separate"/>
          </w:r>
          <w:r>
            <w:rPr>
              <w:rFonts w:hint="default"/>
              <w:lang w:val="en-US" w:eastAsia="zh-CN"/>
            </w:rPr>
            <w:t xml:space="preserve">4.4.1. </w:t>
          </w:r>
          <w:r>
            <w:rPr>
              <w:rFonts w:hint="eastAsia"/>
              <w:lang w:val="en-US" w:eastAsia="zh-CN"/>
            </w:rPr>
            <w:t>开启报价</w:t>
          </w:r>
          <w:r>
            <w:tab/>
          </w:r>
          <w:r>
            <w:fldChar w:fldCharType="begin"/>
          </w:r>
          <w:r>
            <w:instrText xml:space="preserve"> PAGEREF _Toc13691 \h </w:instrText>
          </w:r>
          <w:r>
            <w:fldChar w:fldCharType="separate"/>
          </w:r>
          <w:r>
            <w:t>73</w:t>
          </w:r>
          <w:r>
            <w:fldChar w:fldCharType="end"/>
          </w:r>
          <w:r>
            <w:fldChar w:fldCharType="end"/>
          </w:r>
        </w:p>
        <w:p w14:paraId="77DA7C74">
          <w:pPr>
            <w:pStyle w:val="13"/>
            <w:tabs>
              <w:tab w:val="right" w:leader="dot" w:pos="8306"/>
            </w:tabs>
          </w:pPr>
          <w:r>
            <w:fldChar w:fldCharType="begin"/>
          </w:r>
          <w:r>
            <w:instrText xml:space="preserve"> HYPERLINK \l _Toc14796 </w:instrText>
          </w:r>
          <w:r>
            <w:fldChar w:fldCharType="separate"/>
          </w:r>
          <w:r>
            <w:rPr>
              <w:rFonts w:hint="default"/>
              <w:lang w:val="en-US" w:eastAsia="zh-CN"/>
            </w:rPr>
            <w:t xml:space="preserve">4.5. </w:t>
          </w:r>
          <w:r>
            <w:rPr>
              <w:rFonts w:hint="eastAsia"/>
              <w:lang w:val="en-US" w:eastAsia="zh-CN"/>
            </w:rPr>
            <w:t>评审阶段</w:t>
          </w:r>
          <w:r>
            <w:tab/>
          </w:r>
          <w:r>
            <w:fldChar w:fldCharType="begin"/>
          </w:r>
          <w:r>
            <w:instrText xml:space="preserve"> PAGEREF _Toc14796 \h </w:instrText>
          </w:r>
          <w:r>
            <w:fldChar w:fldCharType="separate"/>
          </w:r>
          <w:r>
            <w:t>74</w:t>
          </w:r>
          <w:r>
            <w:fldChar w:fldCharType="end"/>
          </w:r>
          <w:r>
            <w:fldChar w:fldCharType="end"/>
          </w:r>
        </w:p>
        <w:p w14:paraId="0313D650">
          <w:pPr>
            <w:pStyle w:val="13"/>
            <w:tabs>
              <w:tab w:val="right" w:leader="dot" w:pos="8306"/>
            </w:tabs>
          </w:pPr>
          <w:r>
            <w:fldChar w:fldCharType="begin"/>
          </w:r>
          <w:r>
            <w:instrText xml:space="preserve"> HYPERLINK \l _Toc7800 </w:instrText>
          </w:r>
          <w:r>
            <w:fldChar w:fldCharType="separate"/>
          </w:r>
          <w:r>
            <w:rPr>
              <w:rFonts w:hint="default"/>
              <w:lang w:val="en-US" w:eastAsia="zh-CN"/>
            </w:rPr>
            <w:t xml:space="preserve">4.6. </w:t>
          </w:r>
          <w:r>
            <w:rPr>
              <w:rFonts w:hint="eastAsia"/>
              <w:lang w:val="en-US" w:eastAsia="zh-CN"/>
            </w:rPr>
            <w:t>成交阶段</w:t>
          </w:r>
          <w:r>
            <w:tab/>
          </w:r>
          <w:r>
            <w:fldChar w:fldCharType="begin"/>
          </w:r>
          <w:r>
            <w:instrText xml:space="preserve"> PAGEREF _Toc7800 \h </w:instrText>
          </w:r>
          <w:r>
            <w:fldChar w:fldCharType="separate"/>
          </w:r>
          <w:r>
            <w:t>74</w:t>
          </w:r>
          <w:r>
            <w:fldChar w:fldCharType="end"/>
          </w:r>
          <w:r>
            <w:fldChar w:fldCharType="end"/>
          </w:r>
        </w:p>
        <w:p w14:paraId="2710EF31">
          <w:pPr>
            <w:pStyle w:val="13"/>
            <w:tabs>
              <w:tab w:val="right" w:leader="dot" w:pos="8306"/>
            </w:tabs>
          </w:pPr>
          <w:r>
            <w:fldChar w:fldCharType="begin"/>
          </w:r>
          <w:r>
            <w:instrText xml:space="preserve"> HYPERLINK \l _Toc22411 </w:instrText>
          </w:r>
          <w:r>
            <w:fldChar w:fldCharType="separate"/>
          </w:r>
          <w:r>
            <w:rPr>
              <w:rFonts w:hint="default"/>
              <w:lang w:val="en-US" w:eastAsia="zh-CN"/>
            </w:rPr>
            <w:t xml:space="preserve">4.7. </w:t>
          </w:r>
          <w:r>
            <w:rPr>
              <w:rFonts w:hint="eastAsia"/>
              <w:lang w:val="en-US" w:eastAsia="zh-CN"/>
            </w:rPr>
            <w:t>费用阶段</w:t>
          </w:r>
          <w:r>
            <w:tab/>
          </w:r>
          <w:r>
            <w:fldChar w:fldCharType="begin"/>
          </w:r>
          <w:r>
            <w:instrText xml:space="preserve"> PAGEREF _Toc22411 \h </w:instrText>
          </w:r>
          <w:r>
            <w:fldChar w:fldCharType="separate"/>
          </w:r>
          <w:r>
            <w:t>74</w:t>
          </w:r>
          <w:r>
            <w:fldChar w:fldCharType="end"/>
          </w:r>
          <w:r>
            <w:fldChar w:fldCharType="end"/>
          </w:r>
        </w:p>
        <w:p w14:paraId="1022CB79">
          <w:pPr>
            <w:pStyle w:val="13"/>
            <w:tabs>
              <w:tab w:val="right" w:leader="dot" w:pos="8306"/>
            </w:tabs>
          </w:pPr>
          <w:r>
            <w:fldChar w:fldCharType="begin"/>
          </w:r>
          <w:r>
            <w:instrText xml:space="preserve"> HYPERLINK \l _Toc833 </w:instrText>
          </w:r>
          <w:r>
            <w:fldChar w:fldCharType="separate"/>
          </w:r>
          <w:r>
            <w:rPr>
              <w:rFonts w:hint="default"/>
              <w:lang w:val="en-US" w:eastAsia="zh-CN"/>
            </w:rPr>
            <w:t xml:space="preserve">4.8. </w:t>
          </w:r>
          <w:r>
            <w:rPr>
              <w:rFonts w:hint="eastAsia"/>
              <w:lang w:val="en-US" w:eastAsia="zh-CN"/>
            </w:rPr>
            <w:t>结案阶段</w:t>
          </w:r>
          <w:r>
            <w:tab/>
          </w:r>
          <w:r>
            <w:fldChar w:fldCharType="begin"/>
          </w:r>
          <w:r>
            <w:instrText xml:space="preserve"> PAGEREF _Toc833 \h </w:instrText>
          </w:r>
          <w:r>
            <w:fldChar w:fldCharType="separate"/>
          </w:r>
          <w:r>
            <w:t>74</w:t>
          </w:r>
          <w:r>
            <w:fldChar w:fldCharType="end"/>
          </w:r>
          <w:r>
            <w:fldChar w:fldCharType="end"/>
          </w:r>
        </w:p>
        <w:p w14:paraId="5BBA3212">
          <w:pPr>
            <w:pStyle w:val="14"/>
            <w:tabs>
              <w:tab w:val="right" w:leader="dot" w:pos="8306"/>
            </w:tabs>
          </w:pPr>
          <w:r>
            <w:fldChar w:fldCharType="begin"/>
          </w:r>
          <w:r>
            <w:instrText xml:space="preserve"> HYPERLINK \l _Toc5823 </w:instrText>
          </w:r>
          <w:r>
            <w:fldChar w:fldCharType="separate"/>
          </w:r>
          <w:r>
            <w:rPr>
              <w:rFonts w:hint="default"/>
              <w:lang w:val="en-US" w:eastAsia="zh-CN"/>
            </w:rPr>
            <w:t xml:space="preserve">5. </w:t>
          </w:r>
          <w:r>
            <w:rPr>
              <w:rFonts w:hint="eastAsia"/>
              <w:lang w:val="en-US" w:eastAsia="zh-CN"/>
            </w:rPr>
            <w:t>询比</w:t>
          </w:r>
          <w:r>
            <w:tab/>
          </w:r>
          <w:r>
            <w:fldChar w:fldCharType="begin"/>
          </w:r>
          <w:r>
            <w:instrText xml:space="preserve"> PAGEREF _Toc5823 \h </w:instrText>
          </w:r>
          <w:r>
            <w:fldChar w:fldCharType="separate"/>
          </w:r>
          <w:r>
            <w:t>74</w:t>
          </w:r>
          <w:r>
            <w:fldChar w:fldCharType="end"/>
          </w:r>
          <w:r>
            <w:fldChar w:fldCharType="end"/>
          </w:r>
        </w:p>
        <w:p w14:paraId="20C18DB6">
          <w:pPr>
            <w:pStyle w:val="14"/>
            <w:tabs>
              <w:tab w:val="right" w:leader="dot" w:pos="8306"/>
            </w:tabs>
          </w:pPr>
          <w:r>
            <w:fldChar w:fldCharType="begin"/>
          </w:r>
          <w:r>
            <w:instrText xml:space="preserve"> HYPERLINK \l _Toc1558 </w:instrText>
          </w:r>
          <w:r>
            <w:fldChar w:fldCharType="separate"/>
          </w:r>
          <w:r>
            <w:rPr>
              <w:rFonts w:hint="default"/>
              <w:lang w:val="en-US" w:eastAsia="zh-CN"/>
            </w:rPr>
            <w:t xml:space="preserve">6. </w:t>
          </w:r>
          <w:r>
            <w:rPr>
              <w:rFonts w:hint="eastAsia"/>
              <w:lang w:val="en-US" w:eastAsia="zh-CN"/>
            </w:rPr>
            <w:t>直接采购</w:t>
          </w:r>
          <w:r>
            <w:tab/>
          </w:r>
          <w:r>
            <w:fldChar w:fldCharType="begin"/>
          </w:r>
          <w:r>
            <w:instrText xml:space="preserve"> PAGEREF _Toc1558 \h </w:instrText>
          </w:r>
          <w:r>
            <w:fldChar w:fldCharType="separate"/>
          </w:r>
          <w:r>
            <w:t>75</w:t>
          </w:r>
          <w:r>
            <w:fldChar w:fldCharType="end"/>
          </w:r>
          <w:r>
            <w:fldChar w:fldCharType="end"/>
          </w:r>
        </w:p>
        <w:p w14:paraId="7DC20CA6">
          <w:pPr>
            <w:keepNext w:val="0"/>
            <w:keepLines w:val="0"/>
            <w:pageBreakBefore w:val="0"/>
            <w:kinsoku/>
            <w:wordWrap/>
            <w:overflowPunct/>
            <w:topLinePunct w:val="0"/>
            <w:autoSpaceDE/>
            <w:autoSpaceDN/>
            <w:bidi w:val="0"/>
            <w:adjustRightInd/>
            <w:snapToGrid/>
            <w:spacing w:line="360" w:lineRule="auto"/>
            <w:textAlignment w:val="auto"/>
            <w:sectPr>
              <w:pgSz w:w="11906" w:h="16838"/>
              <w:pgMar w:top="1440" w:right="1800" w:bottom="1440" w:left="1800" w:header="851" w:footer="992" w:gutter="0"/>
              <w:cols w:space="425" w:num="1"/>
              <w:docGrid w:type="lines" w:linePitch="312" w:charSpace="0"/>
            </w:sectPr>
          </w:pPr>
          <w:r>
            <w:fldChar w:fldCharType="end"/>
          </w:r>
        </w:p>
      </w:sdtContent>
    </w:sdt>
    <w:p w14:paraId="6297A411">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阳光电子招采平台通过先进的信息技术手段，实现了招标、投标、开标、评标、定标等全流程的电子化操作，极大地提高了招采效率，降低了交易成本。下面介绍公开招标、邀请招标、谈判、询比、竞价、直接采购6中采购方案的操作。</w:t>
      </w:r>
    </w:p>
    <w:p w14:paraId="0BCFF5D8">
      <w:pPr>
        <w:pStyle w:val="2"/>
        <w:numPr>
          <w:ilvl w:val="0"/>
          <w:numId w:val="0"/>
        </w:numPr>
        <w:bidi w:val="0"/>
        <w:ind w:leftChars="0"/>
        <w:rPr>
          <w:rFonts w:hint="eastAsia"/>
          <w:lang w:val="en-US" w:eastAsia="zh-CN"/>
        </w:rPr>
      </w:pPr>
      <w:bookmarkStart w:id="0" w:name="_Toc31745"/>
      <w:r>
        <w:rPr>
          <w:rFonts w:hint="eastAsia"/>
          <w:lang w:val="en-US" w:eastAsia="zh-CN"/>
        </w:rPr>
        <w:t>1.公开招标</w:t>
      </w:r>
      <w:bookmarkEnd w:id="0"/>
    </w:p>
    <w:p w14:paraId="6906433D">
      <w:pPr>
        <w:pStyle w:val="3"/>
        <w:bidi w:val="0"/>
        <w:ind w:left="575" w:leftChars="0" w:hanging="575" w:firstLineChars="0"/>
        <w:outlineLvl w:val="0"/>
        <w:rPr>
          <w:rFonts w:hint="eastAsia"/>
          <w:lang w:val="en-US" w:eastAsia="zh-CN"/>
        </w:rPr>
      </w:pPr>
      <w:bookmarkStart w:id="1" w:name="_Toc17858"/>
      <w:bookmarkStart w:id="2" w:name="_项目建项"/>
      <w:r>
        <w:rPr>
          <w:rFonts w:hint="eastAsia"/>
          <w:lang w:val="en-US" w:eastAsia="zh-CN"/>
        </w:rPr>
        <w:t>项目建项</w:t>
      </w:r>
      <w:bookmarkEnd w:id="1"/>
    </w:p>
    <w:bookmarkEnd w:id="2"/>
    <w:p w14:paraId="3989115B">
      <w:pPr>
        <w:pStyle w:val="4"/>
        <w:bidi w:val="0"/>
        <w:ind w:left="720" w:leftChars="0" w:hanging="720" w:firstLineChars="0"/>
        <w:outlineLvl w:val="1"/>
        <w:rPr>
          <w:rFonts w:hint="default"/>
          <w:lang w:val="en-US" w:eastAsia="zh-CN"/>
        </w:rPr>
      </w:pPr>
      <w:bookmarkStart w:id="3" w:name="_Toc23013"/>
      <w:bookmarkStart w:id="4" w:name="_用户登录"/>
      <w:r>
        <w:rPr>
          <w:rFonts w:hint="eastAsia"/>
          <w:lang w:val="en-US" w:eastAsia="zh-CN"/>
        </w:rPr>
        <w:t>用户登录</w:t>
      </w:r>
      <w:bookmarkEnd w:id="3"/>
    </w:p>
    <w:p w14:paraId="66499976">
      <w:pPr>
        <w:pStyle w:val="5"/>
        <w:bidi w:val="0"/>
        <w:outlineLvl w:val="2"/>
        <w:rPr>
          <w:rFonts w:hint="default"/>
          <w:lang w:val="en-US" w:eastAsia="zh-CN"/>
        </w:rPr>
      </w:pPr>
      <w:bookmarkStart w:id="5" w:name="_Toc3512"/>
      <w:r>
        <w:rPr>
          <w:rFonts w:hint="eastAsia"/>
          <w:lang w:val="en-US" w:eastAsia="zh-CN"/>
        </w:rPr>
        <w:t>密码登录</w:t>
      </w:r>
      <w:bookmarkEnd w:id="5"/>
    </w:p>
    <w:bookmarkEnd w:id="4"/>
    <w:p w14:paraId="6393EBEB">
      <w:pPr>
        <w:keepNext w:val="0"/>
        <w:keepLines w:val="0"/>
        <w:pageBreakBefore w:val="0"/>
        <w:kinsoku/>
        <w:wordWrap/>
        <w:overflowPunct/>
        <w:topLinePunct w:val="0"/>
        <w:autoSpaceDE/>
        <w:autoSpaceDN/>
        <w:bidi w:val="0"/>
        <w:adjustRightInd/>
        <w:snapToGrid/>
        <w:spacing w:line="360" w:lineRule="auto"/>
        <w:ind w:firstLine="420" w:firstLineChars="200"/>
        <w:textAlignment w:val="auto"/>
      </w:pPr>
      <w:r>
        <w:rPr>
          <w:rFonts w:hint="eastAsia"/>
        </w:rPr>
        <w:t>输入https://zcpt.cjtouzi.com/ebidding/访问，进入如下页面：</w:t>
      </w:r>
    </w:p>
    <w:p w14:paraId="64B2C9F8">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7960" cy="2837180"/>
            <wp:effectExtent l="0" t="0" r="508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960" cy="2837180"/>
                    </a:xfrm>
                    <a:prstGeom prst="rect">
                      <a:avLst/>
                    </a:prstGeom>
                    <a:noFill/>
                    <a:ln>
                      <a:noFill/>
                    </a:ln>
                  </pic:spPr>
                </pic:pic>
              </a:graphicData>
            </a:graphic>
          </wp:inline>
        </w:drawing>
      </w:r>
    </w:p>
    <w:p w14:paraId="6AE62E4C">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输入账号和密码进行登录。</w:t>
      </w:r>
    </w:p>
    <w:p w14:paraId="6FD62816">
      <w:pPr>
        <w:pStyle w:val="5"/>
        <w:bidi w:val="0"/>
        <w:outlineLvl w:val="2"/>
        <w:rPr>
          <w:rFonts w:hint="default"/>
          <w:lang w:val="en-US" w:eastAsia="zh-CN"/>
        </w:rPr>
      </w:pPr>
      <w:bookmarkStart w:id="6" w:name="_Toc5176"/>
      <w:r>
        <w:rPr>
          <w:rFonts w:hint="eastAsia"/>
          <w:lang w:val="en-US" w:eastAsia="zh-CN"/>
        </w:rPr>
        <w:t>CA登录</w:t>
      </w:r>
      <w:bookmarkEnd w:id="6"/>
    </w:p>
    <w:p w14:paraId="75AD097F">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1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
                    <pic:cNvPicPr>
                      <a:picLocks noChangeAspect="1"/>
                    </pic:cNvPicPr>
                  </pic:nvPicPr>
                  <pic:blipFill>
                    <a:blip r:embed="rId5"/>
                    <a:stretch>
                      <a:fillRect/>
                    </a:stretch>
                  </pic:blipFill>
                  <pic:spPr>
                    <a:xfrm>
                      <a:off x="0" y="0"/>
                      <a:ext cx="5265420" cy="2830830"/>
                    </a:xfrm>
                    <a:prstGeom prst="rect">
                      <a:avLst/>
                    </a:prstGeom>
                    <a:noFill/>
                    <a:ln>
                      <a:noFill/>
                    </a:ln>
                  </pic:spPr>
                </pic:pic>
              </a:graphicData>
            </a:graphic>
          </wp:inline>
        </w:drawing>
      </w:r>
    </w:p>
    <w:p w14:paraId="42C8A25A">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使用CA登录方式，需要先插入CA，选择CA类型，然后输入CA密码。</w:t>
      </w:r>
    </w:p>
    <w:p w14:paraId="17A75871">
      <w:pPr>
        <w:pStyle w:val="5"/>
        <w:bidi w:val="0"/>
        <w:outlineLvl w:val="2"/>
        <w:rPr>
          <w:rFonts w:hint="default"/>
          <w:lang w:val="en-US" w:eastAsia="zh-CN"/>
        </w:rPr>
      </w:pPr>
      <w:bookmarkStart w:id="7" w:name="_Toc702"/>
      <w:r>
        <w:rPr>
          <w:rFonts w:hint="eastAsia"/>
          <w:lang w:val="en-US" w:eastAsia="zh-CN"/>
        </w:rPr>
        <w:t>短信登录</w:t>
      </w:r>
      <w:bookmarkEnd w:id="7"/>
    </w:p>
    <w:p w14:paraId="780CA191">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1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
                    <pic:cNvPicPr>
                      <a:picLocks noChangeAspect="1"/>
                    </pic:cNvPicPr>
                  </pic:nvPicPr>
                  <pic:blipFill>
                    <a:blip r:embed="rId6"/>
                    <a:stretch>
                      <a:fillRect/>
                    </a:stretch>
                  </pic:blipFill>
                  <pic:spPr>
                    <a:xfrm>
                      <a:off x="0" y="0"/>
                      <a:ext cx="5265420" cy="2830830"/>
                    </a:xfrm>
                    <a:prstGeom prst="rect">
                      <a:avLst/>
                    </a:prstGeom>
                    <a:noFill/>
                    <a:ln>
                      <a:noFill/>
                    </a:ln>
                  </pic:spPr>
                </pic:pic>
              </a:graphicData>
            </a:graphic>
          </wp:inline>
        </w:drawing>
      </w:r>
    </w:p>
    <w:p w14:paraId="0BF2AA88">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使用短信登录，需要填写注册时预留手机号，保证手机能正常接收信息，获取到验证码之后输入即可登录。</w:t>
      </w:r>
    </w:p>
    <w:p w14:paraId="340C5872">
      <w:pPr>
        <w:pStyle w:val="4"/>
        <w:bidi w:val="0"/>
        <w:ind w:left="720" w:leftChars="0" w:hanging="720" w:firstLineChars="0"/>
        <w:outlineLvl w:val="1"/>
        <w:rPr>
          <w:rFonts w:hint="default"/>
          <w:lang w:val="en-US" w:eastAsia="zh-CN"/>
        </w:rPr>
      </w:pPr>
      <w:bookmarkStart w:id="8" w:name="_Toc14670"/>
      <w:r>
        <w:rPr>
          <w:rFonts w:hint="eastAsia"/>
          <w:lang w:val="en-US" w:eastAsia="zh-CN"/>
        </w:rPr>
        <w:t>新建项目</w:t>
      </w:r>
      <w:bookmarkEnd w:id="8"/>
    </w:p>
    <w:p w14:paraId="0BA913A1">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5265420" cy="2830830"/>
                    </a:xfrm>
                    <a:prstGeom prst="rect">
                      <a:avLst/>
                    </a:prstGeom>
                    <a:noFill/>
                    <a:ln>
                      <a:noFill/>
                    </a:ln>
                  </pic:spPr>
                </pic:pic>
              </a:graphicData>
            </a:graphic>
          </wp:inline>
        </w:drawing>
      </w:r>
    </w:p>
    <w:p w14:paraId="1F02B3A9">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登录之后单击【采购实施】，采购类型再选择【公开招标】，最后点击【确认】。</w:t>
      </w:r>
    </w:p>
    <w:p w14:paraId="7CA02715">
      <w:pPr>
        <w:pStyle w:val="4"/>
        <w:bidi w:val="0"/>
        <w:outlineLvl w:val="1"/>
        <w:rPr>
          <w:rFonts w:hint="default"/>
          <w:lang w:val="en-US" w:eastAsia="zh-CN"/>
        </w:rPr>
      </w:pPr>
      <w:bookmarkStart w:id="9" w:name="_Toc13990"/>
      <w:r>
        <w:rPr>
          <w:rFonts w:hint="eastAsia"/>
          <w:lang w:val="en-US" w:eastAsia="zh-CN"/>
        </w:rPr>
        <w:t>项目基本信息</w:t>
      </w:r>
      <w:bookmarkEnd w:id="9"/>
    </w:p>
    <w:p w14:paraId="75376CF2">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8"/>
                    <a:stretch>
                      <a:fillRect/>
                    </a:stretch>
                  </pic:blipFill>
                  <pic:spPr>
                    <a:xfrm>
                      <a:off x="0" y="0"/>
                      <a:ext cx="5265420" cy="2830830"/>
                    </a:xfrm>
                    <a:prstGeom prst="rect">
                      <a:avLst/>
                    </a:prstGeom>
                    <a:noFill/>
                    <a:ln>
                      <a:noFill/>
                    </a:ln>
                  </pic:spPr>
                </pic:pic>
              </a:graphicData>
            </a:graphic>
          </wp:inline>
        </w:drawing>
      </w:r>
    </w:p>
    <w:p w14:paraId="07361251">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项目基本信息中，红色星号为必填项，没有标注红色星号的为非必填项，可以选填。采购流程选定之后，在后面的流程中无法修改。项目信息填写完成之后，点击【保存并添加标段】，弹出【添加标段】编辑框，添加标段信息。</w:t>
      </w:r>
    </w:p>
    <w:p w14:paraId="133A1E29">
      <w:pPr>
        <w:pStyle w:val="4"/>
        <w:bidi w:val="0"/>
        <w:outlineLvl w:val="1"/>
        <w:rPr>
          <w:rFonts w:hint="eastAsia"/>
          <w:lang w:val="en-US" w:eastAsia="zh-CN"/>
        </w:rPr>
      </w:pPr>
      <w:bookmarkStart w:id="10" w:name="_Toc9528"/>
      <w:r>
        <w:rPr>
          <w:rFonts w:hint="eastAsia"/>
          <w:lang w:val="en-US" w:eastAsia="zh-CN"/>
        </w:rPr>
        <w:t>添加标段</w:t>
      </w:r>
      <w:bookmarkEnd w:id="10"/>
    </w:p>
    <w:p w14:paraId="2B518801">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icPr>
                  <pic:blipFill>
                    <a:blip r:embed="rId9"/>
                    <a:stretch>
                      <a:fillRect/>
                    </a:stretch>
                  </pic:blipFill>
                  <pic:spPr>
                    <a:xfrm>
                      <a:off x="0" y="0"/>
                      <a:ext cx="5265420" cy="2830830"/>
                    </a:xfrm>
                    <a:prstGeom prst="rect">
                      <a:avLst/>
                    </a:prstGeom>
                    <a:noFill/>
                    <a:ln>
                      <a:noFill/>
                    </a:ln>
                  </pic:spPr>
                </pic:pic>
              </a:graphicData>
            </a:graphic>
          </wp:inline>
        </w:drawing>
      </w:r>
    </w:p>
    <w:p w14:paraId="19D5997C">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在添加标段弹窗页面，所有字段必填，只有估算价需要手动填写，其他字段都是自动带出，也可以修改。信息填完之后，单击【确认】按钮，保存标段信息。</w:t>
      </w:r>
    </w:p>
    <w:p w14:paraId="23B749FE">
      <w:pPr>
        <w:pStyle w:val="4"/>
        <w:bidi w:val="0"/>
        <w:outlineLvl w:val="1"/>
        <w:rPr>
          <w:rFonts w:hint="eastAsia"/>
          <w:lang w:val="en-US" w:eastAsia="zh-CN"/>
        </w:rPr>
      </w:pPr>
      <w:bookmarkStart w:id="11" w:name="_Toc2206"/>
      <w:r>
        <w:rPr>
          <w:rFonts w:hint="eastAsia"/>
          <w:lang w:val="en-US" w:eastAsia="zh-CN"/>
        </w:rPr>
        <w:t>添加多标段</w:t>
      </w:r>
      <w:bookmarkEnd w:id="11"/>
    </w:p>
    <w:p w14:paraId="1E6A6302">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13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2"/>
                    <pic:cNvPicPr>
                      <a:picLocks noChangeAspect="1"/>
                    </pic:cNvPicPr>
                  </pic:nvPicPr>
                  <pic:blipFill>
                    <a:blip r:embed="rId10"/>
                    <a:stretch>
                      <a:fillRect/>
                    </a:stretch>
                  </pic:blipFill>
                  <pic:spPr>
                    <a:xfrm>
                      <a:off x="0" y="0"/>
                      <a:ext cx="5265420" cy="2830830"/>
                    </a:xfrm>
                    <a:prstGeom prst="rect">
                      <a:avLst/>
                    </a:prstGeom>
                    <a:noFill/>
                    <a:ln>
                      <a:noFill/>
                    </a:ln>
                  </pic:spPr>
                </pic:pic>
              </a:graphicData>
            </a:graphic>
          </wp:inline>
        </w:drawing>
      </w:r>
    </w:p>
    <w:p w14:paraId="172316DE">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点击【添加标段】按照1.1.4章节操作，可以新增多标段。</w:t>
      </w:r>
    </w:p>
    <w:p w14:paraId="22BA0B34">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p>
    <w:p w14:paraId="327CBED6">
      <w:pPr>
        <w:pStyle w:val="4"/>
        <w:bidi w:val="0"/>
        <w:outlineLvl w:val="1"/>
        <w:rPr>
          <w:rFonts w:hint="default"/>
          <w:lang w:val="en-US" w:eastAsia="zh-CN"/>
        </w:rPr>
      </w:pPr>
      <w:bookmarkStart w:id="12" w:name="_Toc26697"/>
      <w:r>
        <w:rPr>
          <w:rFonts w:hint="eastAsia"/>
          <w:lang w:val="en-US" w:eastAsia="zh-CN"/>
        </w:rPr>
        <w:t>项目生效</w:t>
      </w:r>
      <w:bookmarkEnd w:id="12"/>
    </w:p>
    <w:p w14:paraId="0E2789F3">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13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3"/>
                    <pic:cNvPicPr>
                      <a:picLocks noChangeAspect="1"/>
                    </pic:cNvPicPr>
                  </pic:nvPicPr>
                  <pic:blipFill>
                    <a:blip r:embed="rId11"/>
                    <a:stretch>
                      <a:fillRect/>
                    </a:stretch>
                  </pic:blipFill>
                  <pic:spPr>
                    <a:xfrm>
                      <a:off x="0" y="0"/>
                      <a:ext cx="5265420" cy="2830830"/>
                    </a:xfrm>
                    <a:prstGeom prst="rect">
                      <a:avLst/>
                    </a:prstGeom>
                    <a:noFill/>
                    <a:ln>
                      <a:noFill/>
                    </a:ln>
                  </pic:spPr>
                </pic:pic>
              </a:graphicData>
            </a:graphic>
          </wp:inline>
        </w:drawing>
      </w:r>
    </w:p>
    <w:p w14:paraId="2386080A">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标段信息保存之后，项目信息就填写完整，单击【生效】按钮，项目立即生效。</w:t>
      </w:r>
    </w:p>
    <w:p w14:paraId="46A52578">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13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3"/>
                    <pic:cNvPicPr>
                      <a:picLocks noChangeAspect="1"/>
                    </pic:cNvPicPr>
                  </pic:nvPicPr>
                  <pic:blipFill>
                    <a:blip r:embed="rId12"/>
                    <a:stretch>
                      <a:fillRect/>
                    </a:stretch>
                  </pic:blipFill>
                  <pic:spPr>
                    <a:xfrm>
                      <a:off x="0" y="0"/>
                      <a:ext cx="5265420" cy="2830830"/>
                    </a:xfrm>
                    <a:prstGeom prst="rect">
                      <a:avLst/>
                    </a:prstGeom>
                    <a:noFill/>
                    <a:ln>
                      <a:noFill/>
                    </a:ln>
                  </pic:spPr>
                </pic:pic>
              </a:graphicData>
            </a:graphic>
          </wp:inline>
        </w:drawing>
      </w:r>
    </w:p>
    <w:p w14:paraId="196FA4AB">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项目生效之后，页面回展示刚刚已经生效的项目，点击项目工作台，可以查看项目详情。</w:t>
      </w:r>
    </w:p>
    <w:p w14:paraId="10AB5D42">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r>
        <w:drawing>
          <wp:inline distT="0" distB="0" distL="114300" distR="114300">
            <wp:extent cx="5265420" cy="2830830"/>
            <wp:effectExtent l="0" t="0" r="0" b="3810"/>
            <wp:docPr id="13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4"/>
                    <pic:cNvPicPr>
                      <a:picLocks noChangeAspect="1"/>
                    </pic:cNvPicPr>
                  </pic:nvPicPr>
                  <pic:blipFill>
                    <a:blip r:embed="rId13"/>
                    <a:stretch>
                      <a:fillRect/>
                    </a:stretch>
                  </pic:blipFill>
                  <pic:spPr>
                    <a:xfrm>
                      <a:off x="0" y="0"/>
                      <a:ext cx="5265420" cy="2830830"/>
                    </a:xfrm>
                    <a:prstGeom prst="rect">
                      <a:avLst/>
                    </a:prstGeom>
                    <a:noFill/>
                    <a:ln>
                      <a:noFill/>
                    </a:ln>
                  </pic:spPr>
                </pic:pic>
              </a:graphicData>
            </a:graphic>
          </wp:inline>
        </w:drawing>
      </w:r>
    </w:p>
    <w:p w14:paraId="68E7AB1C">
      <w:pPr>
        <w:pStyle w:val="3"/>
        <w:bidi w:val="0"/>
        <w:ind w:left="575" w:leftChars="0" w:hanging="575" w:firstLineChars="0"/>
        <w:outlineLvl w:val="0"/>
        <w:rPr>
          <w:rFonts w:hint="eastAsia"/>
          <w:lang w:val="en-US" w:eastAsia="zh-CN"/>
        </w:rPr>
      </w:pPr>
      <w:bookmarkStart w:id="13" w:name="_Toc9765"/>
      <w:bookmarkStart w:id="14" w:name="_采购阶段"/>
      <w:r>
        <w:rPr>
          <w:rFonts w:hint="eastAsia"/>
          <w:lang w:val="en-US" w:eastAsia="zh-CN"/>
        </w:rPr>
        <w:t>采购阶段</w:t>
      </w:r>
      <w:bookmarkEnd w:id="13"/>
    </w:p>
    <w:bookmarkEnd w:id="14"/>
    <w:p w14:paraId="06988C93">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项目建项完成之后，进入项目采购阶段。</w:t>
      </w:r>
    </w:p>
    <w:p w14:paraId="2AE3CD47">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829560"/>
            <wp:effectExtent l="0" t="0" r="6350" b="508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14"/>
                    <a:stretch>
                      <a:fillRect/>
                    </a:stretch>
                  </pic:blipFill>
                  <pic:spPr>
                    <a:xfrm>
                      <a:off x="0" y="0"/>
                      <a:ext cx="5266690" cy="2829560"/>
                    </a:xfrm>
                    <a:prstGeom prst="rect">
                      <a:avLst/>
                    </a:prstGeom>
                    <a:noFill/>
                    <a:ln>
                      <a:noFill/>
                    </a:ln>
                  </pic:spPr>
                </pic:pic>
              </a:graphicData>
            </a:graphic>
          </wp:inline>
        </w:drawing>
      </w:r>
    </w:p>
    <w:p w14:paraId="61739822">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选择项目【采购实施】，点击【项目工作台】，进入项目管理页面，项目进入招标准备阶段。</w:t>
      </w:r>
    </w:p>
    <w:p w14:paraId="6045DBC5">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r>
        <w:drawing>
          <wp:inline distT="0" distB="0" distL="114300" distR="114300">
            <wp:extent cx="5273675" cy="2573020"/>
            <wp:effectExtent l="0" t="0" r="6985" b="254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15"/>
                    <a:stretch>
                      <a:fillRect/>
                    </a:stretch>
                  </pic:blipFill>
                  <pic:spPr>
                    <a:xfrm>
                      <a:off x="0" y="0"/>
                      <a:ext cx="5273675" cy="2573020"/>
                    </a:xfrm>
                    <a:prstGeom prst="rect">
                      <a:avLst/>
                    </a:prstGeom>
                    <a:noFill/>
                    <a:ln>
                      <a:noFill/>
                    </a:ln>
                  </pic:spPr>
                </pic:pic>
              </a:graphicData>
            </a:graphic>
          </wp:inline>
        </w:drawing>
      </w:r>
    </w:p>
    <w:p w14:paraId="2D91F9A9">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招标准备阶段分为公告编辑、设置评审办法、制作表单、文件编制等环节。</w:t>
      </w:r>
    </w:p>
    <w:p w14:paraId="0390E5CB">
      <w:pPr>
        <w:pStyle w:val="4"/>
        <w:bidi w:val="0"/>
        <w:outlineLvl w:val="1"/>
        <w:rPr>
          <w:rFonts w:hint="eastAsia"/>
          <w:lang w:val="en-US" w:eastAsia="zh-CN"/>
        </w:rPr>
      </w:pPr>
      <w:bookmarkStart w:id="15" w:name="_Toc9900"/>
      <w:r>
        <w:rPr>
          <w:rFonts w:hint="eastAsia"/>
          <w:lang w:val="en-US" w:eastAsia="zh-CN"/>
        </w:rPr>
        <w:t>公告编辑</w:t>
      </w:r>
      <w:bookmarkEnd w:id="15"/>
    </w:p>
    <w:p w14:paraId="10548AD9">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公告编辑页面由项目信息、招标文件信息获取、保证金信息、招标文件投递信息、招标人信息、公告基本信息7个模块组成。</w:t>
      </w:r>
    </w:p>
    <w:p w14:paraId="6364797E">
      <w:pPr>
        <w:pStyle w:val="5"/>
        <w:bidi w:val="0"/>
        <w:outlineLvl w:val="2"/>
        <w:rPr>
          <w:rFonts w:hint="default"/>
          <w:lang w:val="en-US" w:eastAsia="zh-CN"/>
        </w:rPr>
      </w:pPr>
      <w:bookmarkStart w:id="16" w:name="_Toc17591"/>
      <w:r>
        <w:rPr>
          <w:rFonts w:hint="eastAsia"/>
          <w:lang w:val="en-US" w:eastAsia="zh-CN"/>
        </w:rPr>
        <w:t>项目信息</w:t>
      </w:r>
      <w:bookmarkEnd w:id="16"/>
    </w:p>
    <w:p w14:paraId="014092F4">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4150" cy="2434590"/>
            <wp:effectExtent l="0" t="0" r="1270" b="3810"/>
            <wp:docPr id="1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4"/>
                    <pic:cNvPicPr>
                      <a:picLocks noChangeAspect="1"/>
                    </pic:cNvPicPr>
                  </pic:nvPicPr>
                  <pic:blipFill>
                    <a:blip r:embed="rId16"/>
                    <a:stretch>
                      <a:fillRect/>
                    </a:stretch>
                  </pic:blipFill>
                  <pic:spPr>
                    <a:xfrm>
                      <a:off x="0" y="0"/>
                      <a:ext cx="5264150" cy="2434590"/>
                    </a:xfrm>
                    <a:prstGeom prst="rect">
                      <a:avLst/>
                    </a:prstGeom>
                    <a:noFill/>
                    <a:ln>
                      <a:noFill/>
                    </a:ln>
                  </pic:spPr>
                </pic:pic>
              </a:graphicData>
            </a:graphic>
          </wp:inline>
        </w:drawing>
      </w:r>
    </w:p>
    <w:p w14:paraId="57E0DDB3">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在项目信息模块中，红色星号为必填项，没有标注红色星号的为非必填项，可以选填。</w:t>
      </w:r>
    </w:p>
    <w:p w14:paraId="540ECECD">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1200" w:firstLine="0"/>
        <w:jc w:val="left"/>
        <w:textAlignment w:val="auto"/>
        <w:rPr>
          <w:rFonts w:ascii="Segoe UI" w:hAnsi="Segoe UI" w:eastAsia="Segoe UI" w:cs="Segoe UI"/>
          <w:i w:val="0"/>
          <w:iCs w:val="0"/>
          <w:caps w:val="0"/>
          <w:color w:val="172B4D"/>
          <w:spacing w:val="0"/>
          <w:sz w:val="7"/>
          <w:szCs w:val="7"/>
        </w:rPr>
      </w:pPr>
    </w:p>
    <w:p w14:paraId="1BFEC798">
      <w:pPr>
        <w:pStyle w:val="5"/>
        <w:bidi w:val="0"/>
        <w:outlineLvl w:val="2"/>
        <w:rPr>
          <w:rFonts w:hint="eastAsia"/>
          <w:lang w:val="en-US" w:eastAsia="zh-CN"/>
        </w:rPr>
      </w:pPr>
      <w:bookmarkStart w:id="17" w:name="_Toc25062"/>
      <w:r>
        <w:rPr>
          <w:rFonts w:hint="eastAsia"/>
          <w:lang w:val="en-US" w:eastAsia="zh-CN"/>
        </w:rPr>
        <w:t>招标文件信息获取</w:t>
      </w:r>
      <w:bookmarkEnd w:id="17"/>
    </w:p>
    <w:p w14:paraId="0FFC4EF8">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1135" cy="2075815"/>
            <wp:effectExtent l="0" t="0" r="1905" b="4445"/>
            <wp:docPr id="2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5"/>
                    <pic:cNvPicPr>
                      <a:picLocks noChangeAspect="1"/>
                    </pic:cNvPicPr>
                  </pic:nvPicPr>
                  <pic:blipFill>
                    <a:blip r:embed="rId17"/>
                    <a:stretch>
                      <a:fillRect/>
                    </a:stretch>
                  </pic:blipFill>
                  <pic:spPr>
                    <a:xfrm>
                      <a:off x="0" y="0"/>
                      <a:ext cx="5271135" cy="2075815"/>
                    </a:xfrm>
                    <a:prstGeom prst="rect">
                      <a:avLst/>
                    </a:prstGeom>
                    <a:noFill/>
                    <a:ln>
                      <a:noFill/>
                    </a:ln>
                  </pic:spPr>
                </pic:pic>
              </a:graphicData>
            </a:graphic>
          </wp:inline>
        </w:drawing>
      </w:r>
    </w:p>
    <w:p w14:paraId="0F209D17">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在招标文件信息获取模块中，标注红色星号为必填项，招标文件获取时间默认当前立项的时间，招标文件结束时间默认是5天，招标文件获取开始时间和招标文件获取结束时间时可以自定义。</w:t>
      </w:r>
    </w:p>
    <w:p w14:paraId="665EAEDA">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招标文件出售方式：按标段获取，一个项目如果有多个标段，需要每个标段都需要缴纳标书费；按文件收取，一个项目如果有多个标段，也只收取一次标书费；免费下载，则不收取标书费。</w:t>
      </w:r>
    </w:p>
    <w:p w14:paraId="7C48822C">
      <w:pPr>
        <w:pStyle w:val="5"/>
        <w:bidi w:val="0"/>
        <w:outlineLvl w:val="2"/>
        <w:rPr>
          <w:rFonts w:hint="default"/>
          <w:lang w:val="en-US" w:eastAsia="zh-CN"/>
        </w:rPr>
      </w:pPr>
      <w:bookmarkStart w:id="18" w:name="_Toc25046"/>
      <w:r>
        <w:rPr>
          <w:rFonts w:hint="eastAsia"/>
          <w:lang w:val="en-US" w:eastAsia="zh-CN"/>
        </w:rPr>
        <w:t>保证金信息</w:t>
      </w:r>
      <w:bookmarkEnd w:id="18"/>
    </w:p>
    <w:p w14:paraId="791FB67C">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055" cy="1539240"/>
            <wp:effectExtent l="0" t="0" r="6985" b="0"/>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pic:cNvPicPr>
                  </pic:nvPicPr>
                  <pic:blipFill>
                    <a:blip r:embed="rId18"/>
                    <a:stretch>
                      <a:fillRect/>
                    </a:stretch>
                  </pic:blipFill>
                  <pic:spPr>
                    <a:xfrm>
                      <a:off x="0" y="0"/>
                      <a:ext cx="5266055" cy="1539240"/>
                    </a:xfrm>
                    <a:prstGeom prst="rect">
                      <a:avLst/>
                    </a:prstGeom>
                    <a:noFill/>
                    <a:ln>
                      <a:noFill/>
                    </a:ln>
                  </pic:spPr>
                </pic:pic>
              </a:graphicData>
            </a:graphic>
          </wp:inline>
        </w:drawing>
      </w:r>
    </w:p>
    <w:p w14:paraId="3587AFE0">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在招标文件信息获取模块中，标注红色星号为必填项，没有标注红色星号的为非必填项，可以选填。</w:t>
      </w:r>
    </w:p>
    <w:p w14:paraId="0F8FDCC8">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是否缴纳保证金为单选框，设定投标人否需要缴纳保证金。</w:t>
      </w:r>
    </w:p>
    <w:p w14:paraId="2C95BAD6">
      <w:pPr>
        <w:pStyle w:val="4"/>
        <w:bidi w:val="0"/>
        <w:rPr>
          <w:rFonts w:hint="default"/>
          <w:lang w:val="en-US" w:eastAsia="zh-CN"/>
        </w:rPr>
      </w:pPr>
      <w:bookmarkStart w:id="19" w:name="_Toc25405"/>
      <w:r>
        <w:rPr>
          <w:rFonts w:hint="eastAsia"/>
          <w:lang w:val="en-US" w:eastAsia="zh-CN"/>
        </w:rPr>
        <w:t>招标文件投递信息</w:t>
      </w:r>
      <w:bookmarkEnd w:id="19"/>
    </w:p>
    <w:p w14:paraId="6B9121BB">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2405" cy="839470"/>
            <wp:effectExtent l="0" t="0" r="635" b="635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9"/>
                    <a:stretch>
                      <a:fillRect/>
                    </a:stretch>
                  </pic:blipFill>
                  <pic:spPr>
                    <a:xfrm>
                      <a:off x="0" y="0"/>
                      <a:ext cx="5272405" cy="839470"/>
                    </a:xfrm>
                    <a:prstGeom prst="rect">
                      <a:avLst/>
                    </a:prstGeom>
                    <a:noFill/>
                    <a:ln>
                      <a:noFill/>
                    </a:ln>
                  </pic:spPr>
                </pic:pic>
              </a:graphicData>
            </a:graphic>
          </wp:inline>
        </w:drawing>
      </w:r>
    </w:p>
    <w:p w14:paraId="05993D4F">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在招标文件投递信息模块中，标注红色星号为必填项，没有标注红色星号的为非必填项，可以选填。</w:t>
      </w:r>
    </w:p>
    <w:p w14:paraId="5516D30E">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宋体"/>
          <w:lang w:val="en-US" w:eastAsia="zh-CN"/>
        </w:rPr>
      </w:pPr>
      <w:r>
        <w:rPr>
          <w:rFonts w:ascii="宋体" w:hAnsi="宋体" w:eastAsia="宋体" w:cs="宋体"/>
          <w:sz w:val="24"/>
          <w:szCs w:val="24"/>
        </w:rPr>
        <w:t>澄清问题提交截止时间</w:t>
      </w:r>
      <w:r>
        <w:rPr>
          <w:rFonts w:hint="eastAsia" w:ascii="宋体" w:hAnsi="宋体" w:eastAsia="宋体" w:cs="宋体"/>
          <w:sz w:val="24"/>
          <w:szCs w:val="24"/>
          <w:lang w:val="en-US" w:eastAsia="zh-CN"/>
        </w:rPr>
        <w:t>和</w:t>
      </w:r>
      <w:r>
        <w:rPr>
          <w:rFonts w:ascii="宋体" w:hAnsi="宋体" w:eastAsia="宋体" w:cs="宋体"/>
          <w:sz w:val="24"/>
          <w:szCs w:val="24"/>
        </w:rPr>
        <w:t>投标文件递交截止及开标时间</w:t>
      </w:r>
      <w:r>
        <w:rPr>
          <w:rFonts w:hint="eastAsia" w:ascii="宋体" w:hAnsi="宋体" w:eastAsia="宋体" w:cs="宋体"/>
          <w:sz w:val="24"/>
          <w:szCs w:val="24"/>
          <w:lang w:val="en-US" w:eastAsia="zh-CN"/>
        </w:rPr>
        <w:t>为默认带出，可以自定义填写，供应商商该时间截至之前递交投标文件和澄清问题。</w:t>
      </w:r>
    </w:p>
    <w:p w14:paraId="14FC19E6">
      <w:pPr>
        <w:pStyle w:val="5"/>
        <w:bidi w:val="0"/>
        <w:outlineLvl w:val="2"/>
        <w:rPr>
          <w:rFonts w:hint="default"/>
          <w:lang w:val="en-US" w:eastAsia="zh-CN"/>
        </w:rPr>
      </w:pPr>
      <w:bookmarkStart w:id="20" w:name="_Toc1111"/>
      <w:r>
        <w:rPr>
          <w:rFonts w:hint="eastAsia"/>
          <w:lang w:val="en-US" w:eastAsia="zh-CN"/>
        </w:rPr>
        <w:t>招标人信息</w:t>
      </w:r>
      <w:bookmarkEnd w:id="20"/>
    </w:p>
    <w:p w14:paraId="69B51406">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1135" cy="1468120"/>
            <wp:effectExtent l="0" t="0" r="1905" b="2540"/>
            <wp:docPr id="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pic:cNvPicPr>
                      <a:picLocks noChangeAspect="1"/>
                    </pic:cNvPicPr>
                  </pic:nvPicPr>
                  <pic:blipFill>
                    <a:blip r:embed="rId20"/>
                    <a:stretch>
                      <a:fillRect/>
                    </a:stretch>
                  </pic:blipFill>
                  <pic:spPr>
                    <a:xfrm>
                      <a:off x="0" y="0"/>
                      <a:ext cx="5271135" cy="1468120"/>
                    </a:xfrm>
                    <a:prstGeom prst="rect">
                      <a:avLst/>
                    </a:prstGeom>
                    <a:noFill/>
                    <a:ln>
                      <a:noFill/>
                    </a:ln>
                  </pic:spPr>
                </pic:pic>
              </a:graphicData>
            </a:graphic>
          </wp:inline>
        </w:drawing>
      </w:r>
    </w:p>
    <w:p w14:paraId="2BEEC26A">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在招标人信息模块中，标注红色星号为必填项，没有标注红色星号的为非必填项，可以选填，信息为系统自动带出，可以做修改。</w:t>
      </w:r>
    </w:p>
    <w:p w14:paraId="3499547B">
      <w:pPr>
        <w:keepNext w:val="0"/>
        <w:keepLines w:val="0"/>
        <w:pageBreakBefore w:val="0"/>
        <w:kinsoku/>
        <w:wordWrap/>
        <w:overflowPunct/>
        <w:topLinePunct w:val="0"/>
        <w:autoSpaceDE/>
        <w:autoSpaceDN/>
        <w:bidi w:val="0"/>
        <w:adjustRightInd/>
        <w:snapToGrid/>
        <w:spacing w:line="360" w:lineRule="auto"/>
        <w:ind w:firstLine="420" w:firstLineChars="0"/>
        <w:textAlignment w:val="auto"/>
      </w:pPr>
    </w:p>
    <w:p w14:paraId="425108FD">
      <w:pPr>
        <w:pStyle w:val="5"/>
        <w:bidi w:val="0"/>
        <w:outlineLvl w:val="2"/>
        <w:rPr>
          <w:rFonts w:hint="eastAsia"/>
          <w:lang w:val="en-US" w:eastAsia="zh-CN"/>
        </w:rPr>
      </w:pPr>
      <w:bookmarkStart w:id="21" w:name="_Toc30282"/>
      <w:bookmarkStart w:id="22" w:name="_公告基本信息"/>
      <w:r>
        <w:rPr>
          <w:rFonts w:hint="eastAsia"/>
          <w:lang w:val="en-US" w:eastAsia="zh-CN"/>
        </w:rPr>
        <w:t>公告基本信息</w:t>
      </w:r>
      <w:bookmarkEnd w:id="21"/>
    </w:p>
    <w:bookmarkEnd w:id="22"/>
    <w:p w14:paraId="27B25864">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9230" cy="1524000"/>
            <wp:effectExtent l="0" t="0" r="3810" b="0"/>
            <wp:docPr id="1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pic:cNvPicPr>
                      <a:picLocks noChangeAspect="1"/>
                    </pic:cNvPicPr>
                  </pic:nvPicPr>
                  <pic:blipFill>
                    <a:blip r:embed="rId21"/>
                    <a:stretch>
                      <a:fillRect/>
                    </a:stretch>
                  </pic:blipFill>
                  <pic:spPr>
                    <a:xfrm>
                      <a:off x="0" y="0"/>
                      <a:ext cx="5269230" cy="1524000"/>
                    </a:xfrm>
                    <a:prstGeom prst="rect">
                      <a:avLst/>
                    </a:prstGeom>
                    <a:noFill/>
                    <a:ln>
                      <a:noFill/>
                    </a:ln>
                  </pic:spPr>
                </pic:pic>
              </a:graphicData>
            </a:graphic>
          </wp:inline>
        </w:drawing>
      </w:r>
    </w:p>
    <w:p w14:paraId="47F1A969">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1135" cy="2116455"/>
            <wp:effectExtent l="0" t="0" r="1905" b="1905"/>
            <wp:docPr id="1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3"/>
                    <pic:cNvPicPr>
                      <a:picLocks noChangeAspect="1"/>
                    </pic:cNvPicPr>
                  </pic:nvPicPr>
                  <pic:blipFill>
                    <a:blip r:embed="rId22"/>
                    <a:stretch>
                      <a:fillRect/>
                    </a:stretch>
                  </pic:blipFill>
                  <pic:spPr>
                    <a:xfrm>
                      <a:off x="0" y="0"/>
                      <a:ext cx="5271135" cy="2116455"/>
                    </a:xfrm>
                    <a:prstGeom prst="rect">
                      <a:avLst/>
                    </a:prstGeom>
                    <a:noFill/>
                    <a:ln>
                      <a:noFill/>
                    </a:ln>
                  </pic:spPr>
                </pic:pic>
              </a:graphicData>
            </a:graphic>
          </wp:inline>
        </w:drawing>
      </w:r>
    </w:p>
    <w:p w14:paraId="6EB6B80D">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在公告基本信息模块中，标注红色星号为必填项，没有标注红色星号的为非必填项，公告内容可以自己填写也可以选择【公告模板】，单击【生成公告】生成公告内容。</w:t>
      </w:r>
    </w:p>
    <w:p w14:paraId="3DAFFF44">
      <w:pPr>
        <w:pStyle w:val="5"/>
        <w:bidi w:val="0"/>
        <w:outlineLvl w:val="2"/>
        <w:rPr>
          <w:rFonts w:hint="default"/>
          <w:lang w:val="en-US" w:eastAsia="zh-CN"/>
        </w:rPr>
      </w:pPr>
      <w:bookmarkStart w:id="23" w:name="_Toc4382"/>
      <w:r>
        <w:rPr>
          <w:rFonts w:hint="eastAsia"/>
          <w:lang w:val="en-US" w:eastAsia="zh-CN"/>
        </w:rPr>
        <w:t>公告生效</w:t>
      </w:r>
      <w:bookmarkEnd w:id="23"/>
    </w:p>
    <w:p w14:paraId="4E0091A7">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1135" cy="2788920"/>
            <wp:effectExtent l="0" t="0" r="1905" b="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23"/>
                    <a:stretch>
                      <a:fillRect/>
                    </a:stretch>
                  </pic:blipFill>
                  <pic:spPr>
                    <a:xfrm>
                      <a:off x="0" y="0"/>
                      <a:ext cx="5271135" cy="2788920"/>
                    </a:xfrm>
                    <a:prstGeom prst="rect">
                      <a:avLst/>
                    </a:prstGeom>
                    <a:noFill/>
                    <a:ln>
                      <a:noFill/>
                    </a:ln>
                  </pic:spPr>
                </pic:pic>
              </a:graphicData>
            </a:graphic>
          </wp:inline>
        </w:drawing>
      </w:r>
    </w:p>
    <w:p w14:paraId="66F2A8E9">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各个模块的编辑完成之后，单击【生效】按钮，公告编辑完成。</w:t>
      </w:r>
    </w:p>
    <w:p w14:paraId="6667B968">
      <w:pPr>
        <w:pStyle w:val="4"/>
        <w:bidi w:val="0"/>
        <w:outlineLvl w:val="1"/>
        <w:rPr>
          <w:rFonts w:hint="eastAsia"/>
          <w:lang w:val="en-US" w:eastAsia="zh-CN"/>
        </w:rPr>
      </w:pPr>
      <w:bookmarkStart w:id="24" w:name="_Toc23885"/>
      <w:r>
        <w:rPr>
          <w:rFonts w:hint="eastAsia"/>
          <w:lang w:val="en-US" w:eastAsia="zh-CN"/>
        </w:rPr>
        <w:t>设置评标办法</w:t>
      </w:r>
      <w:bookmarkEnd w:id="24"/>
    </w:p>
    <w:p w14:paraId="0542BCB9">
      <w:pPr>
        <w:keepNext w:val="0"/>
        <w:keepLines w:val="0"/>
        <w:pageBreakBefore w:val="0"/>
        <w:kinsoku/>
        <w:wordWrap/>
        <w:overflowPunct/>
        <w:topLinePunct w:val="0"/>
        <w:autoSpaceDE/>
        <w:autoSpaceDN/>
        <w:bidi w:val="0"/>
        <w:adjustRightInd/>
        <w:snapToGrid/>
        <w:spacing w:line="360" w:lineRule="auto"/>
        <w:textAlignment w:val="auto"/>
        <w:rPr>
          <w:rFonts w:hint="eastAsia"/>
          <w:lang w:val="en-US" w:eastAsia="zh-CN"/>
        </w:rPr>
      </w:pPr>
    </w:p>
    <w:p w14:paraId="6E457E97">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设置评标办法有综合评价法和经评审的最低投标法，根据实际情况选择。</w:t>
      </w:r>
    </w:p>
    <w:p w14:paraId="0D622AB8">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13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5"/>
                    <pic:cNvPicPr>
                      <a:picLocks noChangeAspect="1"/>
                    </pic:cNvPicPr>
                  </pic:nvPicPr>
                  <pic:blipFill>
                    <a:blip r:embed="rId24"/>
                    <a:stretch>
                      <a:fillRect/>
                    </a:stretch>
                  </pic:blipFill>
                  <pic:spPr>
                    <a:xfrm>
                      <a:off x="0" y="0"/>
                      <a:ext cx="5265420" cy="2830830"/>
                    </a:xfrm>
                    <a:prstGeom prst="rect">
                      <a:avLst/>
                    </a:prstGeom>
                    <a:noFill/>
                    <a:ln>
                      <a:noFill/>
                    </a:ln>
                  </pic:spPr>
                </pic:pic>
              </a:graphicData>
            </a:graphic>
          </wp:inline>
        </w:drawing>
      </w:r>
    </w:p>
    <w:p w14:paraId="59A65972">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设置方式有三种方式：从模板库中引用，从历史标段（包）中复制，新增三种方式。从模板库中引用就是预先设置评审办法模板，然后选择使用。从历史标段中（包）中复制就是从其他已经完成项目中引用评审办法。新增则是根据实际情况编写评标办法。</w:t>
      </w:r>
    </w:p>
    <w:p w14:paraId="2BB1DB50">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r>
        <w:rPr>
          <w:rFonts w:hint="eastAsia"/>
          <w:lang w:val="en-US" w:eastAsia="zh-CN"/>
        </w:rPr>
        <w:t>从模板库中引用</w:t>
      </w:r>
    </w:p>
    <w:p w14:paraId="620737F2">
      <w:pPr>
        <w:pStyle w:val="5"/>
        <w:bidi w:val="0"/>
        <w:outlineLvl w:val="2"/>
        <w:rPr>
          <w:rFonts w:hint="eastAsia"/>
          <w:lang w:val="en-US" w:eastAsia="zh-CN"/>
        </w:rPr>
      </w:pPr>
      <w:bookmarkStart w:id="25" w:name="_Toc5803"/>
      <w:r>
        <w:rPr>
          <w:rFonts w:hint="eastAsia"/>
          <w:lang w:val="en-US" w:eastAsia="zh-CN"/>
        </w:rPr>
        <w:t>从模板库中引用</w:t>
      </w:r>
      <w:bookmarkEnd w:id="25"/>
    </w:p>
    <w:p w14:paraId="67474CC1">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13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6"/>
                    <pic:cNvPicPr>
                      <a:picLocks noChangeAspect="1"/>
                    </pic:cNvPicPr>
                  </pic:nvPicPr>
                  <pic:blipFill>
                    <a:blip r:embed="rId25"/>
                    <a:stretch>
                      <a:fillRect/>
                    </a:stretch>
                  </pic:blipFill>
                  <pic:spPr>
                    <a:xfrm>
                      <a:off x="0" y="0"/>
                      <a:ext cx="5265420" cy="2830830"/>
                    </a:xfrm>
                    <a:prstGeom prst="rect">
                      <a:avLst/>
                    </a:prstGeom>
                    <a:noFill/>
                    <a:ln>
                      <a:noFill/>
                    </a:ln>
                  </pic:spPr>
                </pic:pic>
              </a:graphicData>
            </a:graphic>
          </wp:inline>
        </w:drawing>
      </w:r>
    </w:p>
    <w:p w14:paraId="33F84C04">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从模板库中引用，需要先在模板库中进行配置，选择模板之后，对模板内容修改即可。</w:t>
      </w:r>
    </w:p>
    <w:p w14:paraId="063DD7F1">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2405" cy="2432685"/>
            <wp:effectExtent l="0" t="0" r="635" b="5715"/>
            <wp:docPr id="14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6"/>
                    <pic:cNvPicPr>
                      <a:picLocks noChangeAspect="1"/>
                    </pic:cNvPicPr>
                  </pic:nvPicPr>
                  <pic:blipFill>
                    <a:blip r:embed="rId26"/>
                    <a:stretch>
                      <a:fillRect/>
                    </a:stretch>
                  </pic:blipFill>
                  <pic:spPr>
                    <a:xfrm>
                      <a:off x="0" y="0"/>
                      <a:ext cx="5272405" cy="2432685"/>
                    </a:xfrm>
                    <a:prstGeom prst="rect">
                      <a:avLst/>
                    </a:prstGeom>
                    <a:noFill/>
                    <a:ln>
                      <a:noFill/>
                    </a:ln>
                  </pic:spPr>
                </pic:pic>
              </a:graphicData>
            </a:graphic>
          </wp:inline>
        </w:drawing>
      </w:r>
    </w:p>
    <w:p w14:paraId="044EF74D">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对其中的节点和条款进行编辑即可。</w:t>
      </w:r>
    </w:p>
    <w:p w14:paraId="56244F67">
      <w:pPr>
        <w:pStyle w:val="5"/>
        <w:bidi w:val="0"/>
        <w:outlineLvl w:val="2"/>
        <w:rPr>
          <w:rFonts w:hint="default"/>
          <w:lang w:val="en-US" w:eastAsia="zh-CN"/>
        </w:rPr>
      </w:pPr>
      <w:bookmarkStart w:id="26" w:name="_Toc29951"/>
      <w:r>
        <w:rPr>
          <w:rFonts w:hint="eastAsia"/>
          <w:lang w:val="en-US" w:eastAsia="zh-CN"/>
        </w:rPr>
        <w:t>从历史标段中引用</w:t>
      </w:r>
      <w:bookmarkEnd w:id="26"/>
    </w:p>
    <w:p w14:paraId="5EFDF649">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3040" cy="2586990"/>
            <wp:effectExtent l="0" t="0" r="0" b="3810"/>
            <wp:docPr id="14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5"/>
                    <pic:cNvPicPr>
                      <a:picLocks noChangeAspect="1"/>
                    </pic:cNvPicPr>
                  </pic:nvPicPr>
                  <pic:blipFill>
                    <a:blip r:embed="rId27"/>
                    <a:stretch>
                      <a:fillRect/>
                    </a:stretch>
                  </pic:blipFill>
                  <pic:spPr>
                    <a:xfrm>
                      <a:off x="0" y="0"/>
                      <a:ext cx="5273040" cy="2586990"/>
                    </a:xfrm>
                    <a:prstGeom prst="rect">
                      <a:avLst/>
                    </a:prstGeom>
                    <a:noFill/>
                    <a:ln>
                      <a:noFill/>
                    </a:ln>
                  </pic:spPr>
                </pic:pic>
              </a:graphicData>
            </a:graphic>
          </wp:inline>
        </w:drawing>
      </w:r>
    </w:p>
    <w:p w14:paraId="568A385C">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从历史标段中复制，指的是引用以前做过的项目中配置的审批办法，引用之后可以进行编辑。</w:t>
      </w:r>
    </w:p>
    <w:p w14:paraId="3F58E128">
      <w:pPr>
        <w:pStyle w:val="5"/>
        <w:bidi w:val="0"/>
        <w:outlineLvl w:val="2"/>
        <w:rPr>
          <w:rFonts w:hint="default"/>
          <w:lang w:val="en-US" w:eastAsia="zh-CN"/>
        </w:rPr>
      </w:pPr>
      <w:bookmarkStart w:id="27" w:name="_Toc20010"/>
      <w:r>
        <w:rPr>
          <w:rFonts w:hint="eastAsia"/>
          <w:lang w:val="en-US" w:eastAsia="zh-CN"/>
        </w:rPr>
        <w:t>新增评标办法</w:t>
      </w:r>
      <w:bookmarkEnd w:id="27"/>
    </w:p>
    <w:p w14:paraId="29A898B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p>
    <w:p w14:paraId="2F6D5542">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如果模板和历史项目中，没有需要的评审办法，就需要新建评审办法。</w:t>
      </w:r>
    </w:p>
    <w:p w14:paraId="1A0959D3">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选择对应的评标办法之后，单击【新增】按钮，进入评标办法编辑页面。</w:t>
      </w:r>
    </w:p>
    <w:p w14:paraId="3A4A6C17">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14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7"/>
                    <pic:cNvPicPr>
                      <a:picLocks noChangeAspect="1"/>
                    </pic:cNvPicPr>
                  </pic:nvPicPr>
                  <pic:blipFill>
                    <a:blip r:embed="rId28"/>
                    <a:stretch>
                      <a:fillRect/>
                    </a:stretch>
                  </pic:blipFill>
                  <pic:spPr>
                    <a:xfrm>
                      <a:off x="0" y="0"/>
                      <a:ext cx="5265420" cy="2830830"/>
                    </a:xfrm>
                    <a:prstGeom prst="rect">
                      <a:avLst/>
                    </a:prstGeom>
                    <a:noFill/>
                    <a:ln>
                      <a:noFill/>
                    </a:ln>
                  </pic:spPr>
                </pic:pic>
              </a:graphicData>
            </a:graphic>
          </wp:inline>
        </w:drawing>
      </w:r>
    </w:p>
    <w:p w14:paraId="4CCFC94B">
      <w:pPr>
        <w:keepNext w:val="0"/>
        <w:keepLines w:val="0"/>
        <w:pageBreakBefore w:val="0"/>
        <w:kinsoku/>
        <w:wordWrap/>
        <w:overflowPunct/>
        <w:topLinePunct w:val="0"/>
        <w:autoSpaceDE/>
        <w:autoSpaceDN/>
        <w:bidi w:val="0"/>
        <w:adjustRightInd/>
        <w:snapToGrid/>
        <w:spacing w:line="360" w:lineRule="auto"/>
        <w:textAlignment w:val="auto"/>
        <w:rPr>
          <w:rFonts w:hint="eastAsia"/>
          <w:lang w:val="en-US" w:eastAsia="zh-CN"/>
        </w:rPr>
      </w:pPr>
      <w:r>
        <w:drawing>
          <wp:inline distT="0" distB="0" distL="114300" distR="114300">
            <wp:extent cx="5265420" cy="2830830"/>
            <wp:effectExtent l="0" t="0" r="0" b="3810"/>
            <wp:docPr id="14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9"/>
                    <pic:cNvPicPr>
                      <a:picLocks noChangeAspect="1"/>
                    </pic:cNvPicPr>
                  </pic:nvPicPr>
                  <pic:blipFill>
                    <a:blip r:embed="rId29"/>
                    <a:stretch>
                      <a:fillRect/>
                    </a:stretch>
                  </pic:blipFill>
                  <pic:spPr>
                    <a:xfrm>
                      <a:off x="0" y="0"/>
                      <a:ext cx="5265420" cy="2830830"/>
                    </a:xfrm>
                    <a:prstGeom prst="rect">
                      <a:avLst/>
                    </a:prstGeom>
                    <a:noFill/>
                    <a:ln>
                      <a:noFill/>
                    </a:ln>
                  </pic:spPr>
                </pic:pic>
              </a:graphicData>
            </a:graphic>
          </wp:inline>
        </w:drawing>
      </w:r>
    </w:p>
    <w:p w14:paraId="22C343D5">
      <w:pPr>
        <w:pStyle w:val="5"/>
        <w:bidi w:val="0"/>
        <w:outlineLvl w:val="2"/>
      </w:pPr>
      <w:bookmarkStart w:id="28" w:name="_Toc27624"/>
      <w:r>
        <w:t>评标基本信息</w:t>
      </w:r>
      <w:bookmarkEnd w:id="28"/>
    </w:p>
    <w:p w14:paraId="28D54078">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2880" cy="727710"/>
            <wp:effectExtent l="0" t="0" r="2540" b="3810"/>
            <wp:docPr id="1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pic:cNvPicPr>
                      <a:picLocks noChangeAspect="1"/>
                    </pic:cNvPicPr>
                  </pic:nvPicPr>
                  <pic:blipFill>
                    <a:blip r:embed="rId30"/>
                    <a:stretch>
                      <a:fillRect/>
                    </a:stretch>
                  </pic:blipFill>
                  <pic:spPr>
                    <a:xfrm>
                      <a:off x="0" y="0"/>
                      <a:ext cx="5262880" cy="727710"/>
                    </a:xfrm>
                    <a:prstGeom prst="rect">
                      <a:avLst/>
                    </a:prstGeom>
                    <a:noFill/>
                    <a:ln>
                      <a:noFill/>
                    </a:ln>
                  </pic:spPr>
                </pic:pic>
              </a:graphicData>
            </a:graphic>
          </wp:inline>
        </w:drawing>
      </w:r>
    </w:p>
    <w:p w14:paraId="03C9286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t>评标基本信息</w:t>
      </w:r>
      <w:r>
        <w:rPr>
          <w:rFonts w:hint="eastAsia"/>
          <w:lang w:val="en-US" w:eastAsia="zh-CN"/>
        </w:rPr>
        <w:t>模块字段自动带出，标注红色星号为必填项，没有标注红色星号的为非必填项，可以修改。</w:t>
      </w:r>
    </w:p>
    <w:p w14:paraId="296476BE">
      <w:pPr>
        <w:pStyle w:val="5"/>
        <w:bidi w:val="0"/>
        <w:outlineLvl w:val="2"/>
      </w:pPr>
      <w:bookmarkStart w:id="29" w:name="_Toc17888"/>
      <w:r>
        <w:t>评标原则</w:t>
      </w:r>
      <w:bookmarkEnd w:id="29"/>
    </w:p>
    <w:p w14:paraId="1B3882E6">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8595" cy="892175"/>
            <wp:effectExtent l="0" t="0" r="4445" b="6985"/>
            <wp:docPr id="2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7"/>
                    <pic:cNvPicPr>
                      <a:picLocks noChangeAspect="1"/>
                    </pic:cNvPicPr>
                  </pic:nvPicPr>
                  <pic:blipFill>
                    <a:blip r:embed="rId31"/>
                    <a:stretch>
                      <a:fillRect/>
                    </a:stretch>
                  </pic:blipFill>
                  <pic:spPr>
                    <a:xfrm>
                      <a:off x="0" y="0"/>
                      <a:ext cx="5268595" cy="892175"/>
                    </a:xfrm>
                    <a:prstGeom prst="rect">
                      <a:avLst/>
                    </a:prstGeom>
                    <a:noFill/>
                    <a:ln>
                      <a:noFill/>
                    </a:ln>
                  </pic:spPr>
                </pic:pic>
              </a:graphicData>
            </a:graphic>
          </wp:inline>
        </w:drawing>
      </w:r>
    </w:p>
    <w:p w14:paraId="765D2668">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评分原则有3中，默认选择第一种。</w:t>
      </w:r>
    </w:p>
    <w:p w14:paraId="406FB5D5">
      <w:pPr>
        <w:pStyle w:val="5"/>
        <w:bidi w:val="0"/>
        <w:outlineLvl w:val="2"/>
      </w:pPr>
      <w:bookmarkStart w:id="30" w:name="_Toc20878"/>
      <w:r>
        <w:t>推荐排名方式</w:t>
      </w:r>
      <w:bookmarkEnd w:id="30"/>
    </w:p>
    <w:p w14:paraId="2045A6F5">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8595" cy="1281430"/>
            <wp:effectExtent l="0" t="0" r="4445" b="6350"/>
            <wp:docPr id="2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9"/>
                    <pic:cNvPicPr>
                      <a:picLocks noChangeAspect="1"/>
                    </pic:cNvPicPr>
                  </pic:nvPicPr>
                  <pic:blipFill>
                    <a:blip r:embed="rId32"/>
                    <a:stretch>
                      <a:fillRect/>
                    </a:stretch>
                  </pic:blipFill>
                  <pic:spPr>
                    <a:xfrm>
                      <a:off x="0" y="0"/>
                      <a:ext cx="5268595" cy="1281430"/>
                    </a:xfrm>
                    <a:prstGeom prst="rect">
                      <a:avLst/>
                    </a:prstGeom>
                    <a:noFill/>
                    <a:ln>
                      <a:noFill/>
                    </a:ln>
                  </pic:spPr>
                </pic:pic>
              </a:graphicData>
            </a:graphic>
          </wp:inline>
        </w:drawing>
      </w:r>
    </w:p>
    <w:p w14:paraId="4ECF7583">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在推荐排名方式模块，有两种排名方式，填写需要推荐的候选人人数。</w:t>
      </w:r>
    </w:p>
    <w:p w14:paraId="24978938">
      <w:pPr>
        <w:keepNext w:val="0"/>
        <w:keepLines w:val="0"/>
        <w:pageBreakBefore w:val="0"/>
        <w:kinsoku/>
        <w:wordWrap/>
        <w:overflowPunct/>
        <w:topLinePunct w:val="0"/>
        <w:autoSpaceDE/>
        <w:autoSpaceDN/>
        <w:bidi w:val="0"/>
        <w:adjustRightInd/>
        <w:snapToGrid/>
        <w:spacing w:line="360" w:lineRule="auto"/>
        <w:textAlignment w:val="auto"/>
      </w:pPr>
    </w:p>
    <w:p w14:paraId="0808EBBD">
      <w:pPr>
        <w:pStyle w:val="5"/>
        <w:bidi w:val="0"/>
        <w:outlineLvl w:val="2"/>
        <w:rPr>
          <w:rFonts w:hint="default"/>
          <w:lang w:val="en-US" w:eastAsia="zh-CN"/>
        </w:rPr>
      </w:pPr>
      <w:bookmarkStart w:id="31" w:name="_Toc2096"/>
      <w:r>
        <w:rPr>
          <w:rFonts w:hint="eastAsia"/>
          <w:lang w:val="en-US" w:eastAsia="zh-CN"/>
        </w:rPr>
        <w:t>添加评审步骤</w:t>
      </w:r>
      <w:bookmarkEnd w:id="31"/>
    </w:p>
    <w:p w14:paraId="457FF808">
      <w:pPr>
        <w:pStyle w:val="6"/>
        <w:bidi w:val="0"/>
        <w:rPr>
          <w:rFonts w:hint="default"/>
          <w:lang w:val="en-US" w:eastAsia="zh-CN"/>
        </w:rPr>
      </w:pPr>
      <w:r>
        <w:rPr>
          <w:rFonts w:hint="eastAsia"/>
          <w:lang w:val="en-US" w:eastAsia="zh-CN"/>
        </w:rPr>
        <w:t>新增阶段</w:t>
      </w:r>
    </w:p>
    <w:p w14:paraId="77EDA21D">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783840"/>
            <wp:effectExtent l="0" t="0" r="0" b="5080"/>
            <wp:docPr id="2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1"/>
                    <pic:cNvPicPr>
                      <a:picLocks noChangeAspect="1"/>
                    </pic:cNvPicPr>
                  </pic:nvPicPr>
                  <pic:blipFill>
                    <a:blip r:embed="rId33"/>
                    <a:stretch>
                      <a:fillRect/>
                    </a:stretch>
                  </pic:blipFill>
                  <pic:spPr>
                    <a:xfrm>
                      <a:off x="0" y="0"/>
                      <a:ext cx="5265420" cy="2783840"/>
                    </a:xfrm>
                    <a:prstGeom prst="rect">
                      <a:avLst/>
                    </a:prstGeom>
                    <a:noFill/>
                    <a:ln>
                      <a:noFill/>
                    </a:ln>
                  </pic:spPr>
                </pic:pic>
              </a:graphicData>
            </a:graphic>
          </wp:inline>
        </w:drawing>
      </w:r>
    </w:p>
    <w:p w14:paraId="172815D8">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单击【添加评审步骤】，弹出【新增阶段】页面，填写阶段名称，按照实际情况选择评标方式。</w:t>
      </w:r>
    </w:p>
    <w:p w14:paraId="14AFCD51">
      <w:pPr>
        <w:pStyle w:val="6"/>
        <w:bidi w:val="0"/>
        <w:rPr>
          <w:rFonts w:hint="default"/>
          <w:lang w:val="en-US" w:eastAsia="zh-CN"/>
        </w:rPr>
      </w:pPr>
      <w:r>
        <w:rPr>
          <w:rFonts w:hint="eastAsia"/>
          <w:lang w:val="en-US" w:eastAsia="zh-CN"/>
        </w:rPr>
        <w:t>新增节点</w:t>
      </w:r>
    </w:p>
    <w:p w14:paraId="4E7E0665">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796540"/>
            <wp:effectExtent l="0" t="0" r="6350" b="0"/>
            <wp:docPr id="2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3"/>
                    <pic:cNvPicPr>
                      <a:picLocks noChangeAspect="1"/>
                    </pic:cNvPicPr>
                  </pic:nvPicPr>
                  <pic:blipFill>
                    <a:blip r:embed="rId34"/>
                    <a:stretch>
                      <a:fillRect/>
                    </a:stretch>
                  </pic:blipFill>
                  <pic:spPr>
                    <a:xfrm>
                      <a:off x="0" y="0"/>
                      <a:ext cx="5266690" cy="2796540"/>
                    </a:xfrm>
                    <a:prstGeom prst="rect">
                      <a:avLst/>
                    </a:prstGeom>
                    <a:noFill/>
                    <a:ln>
                      <a:noFill/>
                    </a:ln>
                  </pic:spPr>
                </pic:pic>
              </a:graphicData>
            </a:graphic>
          </wp:inline>
        </w:drawing>
      </w:r>
    </w:p>
    <w:p w14:paraId="4C5007EF">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单击【新增节点】按钮，弹出新增节点页面，填写标注红色星号为必填项，单击【保存】按钮，保存节点信息。</w:t>
      </w:r>
    </w:p>
    <w:p w14:paraId="40E360E1">
      <w:pPr>
        <w:pStyle w:val="7"/>
        <w:bidi w:val="0"/>
        <w:rPr>
          <w:rFonts w:hint="default"/>
          <w:lang w:val="en-US" w:eastAsia="zh-CN"/>
        </w:rPr>
      </w:pPr>
      <w:r>
        <w:rPr>
          <w:rFonts w:hint="eastAsia"/>
          <w:lang w:val="en-US" w:eastAsia="zh-CN"/>
        </w:rPr>
        <w:t>节点类型</w:t>
      </w:r>
    </w:p>
    <w:p w14:paraId="200B1DD9">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节点类型非为评审项、评分项、价格打分。不同类型得节点下添加得条款不一样。</w:t>
      </w:r>
    </w:p>
    <w:p w14:paraId="360021EA">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4310" cy="2310130"/>
            <wp:effectExtent l="0" t="0" r="6350" b="6350"/>
            <wp:docPr id="98"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44"/>
                    <pic:cNvPicPr>
                      <a:picLocks noChangeAspect="1"/>
                    </pic:cNvPicPr>
                  </pic:nvPicPr>
                  <pic:blipFill>
                    <a:blip r:embed="rId35"/>
                    <a:stretch>
                      <a:fillRect/>
                    </a:stretch>
                  </pic:blipFill>
                  <pic:spPr>
                    <a:xfrm>
                      <a:off x="0" y="0"/>
                      <a:ext cx="5274310" cy="2310130"/>
                    </a:xfrm>
                    <a:prstGeom prst="rect">
                      <a:avLst/>
                    </a:prstGeom>
                    <a:noFill/>
                    <a:ln>
                      <a:noFill/>
                    </a:ln>
                  </pic:spPr>
                </pic:pic>
              </a:graphicData>
            </a:graphic>
          </wp:inline>
        </w:drawing>
      </w:r>
    </w:p>
    <w:p w14:paraId="1573A370">
      <w:pPr>
        <w:pStyle w:val="8"/>
        <w:bidi w:val="0"/>
        <w:rPr>
          <w:rFonts w:hint="eastAsia"/>
          <w:lang w:val="en-US" w:eastAsia="zh-CN"/>
        </w:rPr>
      </w:pPr>
      <w:r>
        <w:rPr>
          <w:rFonts w:hint="eastAsia"/>
          <w:lang w:val="en-US" w:eastAsia="zh-CN"/>
        </w:rPr>
        <w:t>评审项</w:t>
      </w:r>
    </w:p>
    <w:p w14:paraId="047B5375">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节点类型为评审项，节点增加得就是评审项条款，专家在评审的时候选择通过或不通过。</w:t>
      </w:r>
    </w:p>
    <w:p w14:paraId="53F278B3">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r>
        <w:drawing>
          <wp:inline distT="0" distB="0" distL="114300" distR="114300">
            <wp:extent cx="5266690" cy="1006475"/>
            <wp:effectExtent l="0" t="0" r="6350" b="6985"/>
            <wp:docPr id="100"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46"/>
                    <pic:cNvPicPr>
                      <a:picLocks noChangeAspect="1"/>
                    </pic:cNvPicPr>
                  </pic:nvPicPr>
                  <pic:blipFill>
                    <a:blip r:embed="rId36"/>
                    <a:stretch>
                      <a:fillRect/>
                    </a:stretch>
                  </pic:blipFill>
                  <pic:spPr>
                    <a:xfrm>
                      <a:off x="0" y="0"/>
                      <a:ext cx="5266690" cy="1006475"/>
                    </a:xfrm>
                    <a:prstGeom prst="rect">
                      <a:avLst/>
                    </a:prstGeom>
                    <a:noFill/>
                    <a:ln>
                      <a:noFill/>
                    </a:ln>
                  </pic:spPr>
                </pic:pic>
              </a:graphicData>
            </a:graphic>
          </wp:inline>
        </w:drawing>
      </w:r>
    </w:p>
    <w:p w14:paraId="7CB8E625">
      <w:pPr>
        <w:pStyle w:val="8"/>
        <w:bidi w:val="0"/>
        <w:rPr>
          <w:rFonts w:hint="eastAsia"/>
          <w:lang w:val="en-US" w:eastAsia="zh-CN"/>
        </w:rPr>
      </w:pPr>
      <w:r>
        <w:rPr>
          <w:rFonts w:hint="eastAsia"/>
          <w:lang w:val="en-US" w:eastAsia="zh-CN"/>
        </w:rPr>
        <w:t>评分项</w:t>
      </w:r>
    </w:p>
    <w:p w14:paraId="29BDC56F">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节点类型为评分项，节点增加得就是评分项条款，专家针对这个条款评审的时候，根据实际情况打分，可设置区间分值、固定分值等形式。</w:t>
      </w:r>
    </w:p>
    <w:p w14:paraId="50884DC0">
      <w:pPr>
        <w:keepNext w:val="0"/>
        <w:keepLines w:val="0"/>
        <w:pageBreakBefore w:val="0"/>
        <w:kinsoku/>
        <w:wordWrap/>
        <w:overflowPunct/>
        <w:topLinePunct w:val="0"/>
        <w:autoSpaceDE/>
        <w:autoSpaceDN/>
        <w:bidi w:val="0"/>
        <w:adjustRightInd/>
        <w:snapToGrid/>
        <w:spacing w:line="360" w:lineRule="auto"/>
        <w:textAlignment w:val="auto"/>
        <w:rPr>
          <w:rFonts w:hint="eastAsia"/>
          <w:lang w:val="en-US" w:eastAsia="zh-CN"/>
        </w:rPr>
      </w:pPr>
      <w:r>
        <w:drawing>
          <wp:inline distT="0" distB="0" distL="114300" distR="114300">
            <wp:extent cx="5266690" cy="1464945"/>
            <wp:effectExtent l="0" t="0" r="6350" b="5715"/>
            <wp:docPr id="99"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45"/>
                    <pic:cNvPicPr>
                      <a:picLocks noChangeAspect="1"/>
                    </pic:cNvPicPr>
                  </pic:nvPicPr>
                  <pic:blipFill>
                    <a:blip r:embed="rId37"/>
                    <a:stretch>
                      <a:fillRect/>
                    </a:stretch>
                  </pic:blipFill>
                  <pic:spPr>
                    <a:xfrm>
                      <a:off x="0" y="0"/>
                      <a:ext cx="5266690" cy="1464945"/>
                    </a:xfrm>
                    <a:prstGeom prst="rect">
                      <a:avLst/>
                    </a:prstGeom>
                    <a:noFill/>
                    <a:ln>
                      <a:noFill/>
                    </a:ln>
                  </pic:spPr>
                </pic:pic>
              </a:graphicData>
            </a:graphic>
          </wp:inline>
        </w:drawing>
      </w:r>
    </w:p>
    <w:p w14:paraId="4DA99573">
      <w:pPr>
        <w:pStyle w:val="8"/>
        <w:bidi w:val="0"/>
        <w:rPr>
          <w:rFonts w:hint="default"/>
          <w:lang w:val="en-US" w:eastAsia="zh-CN"/>
        </w:rPr>
      </w:pPr>
      <w:r>
        <w:rPr>
          <w:rFonts w:hint="eastAsia"/>
          <w:lang w:val="en-US" w:eastAsia="zh-CN"/>
        </w:rPr>
        <w:t>价格打分</w:t>
      </w:r>
    </w:p>
    <w:p w14:paraId="355E3923">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节点类型为价格打分，节点增加得就是价格打分条款。</w:t>
      </w:r>
    </w:p>
    <w:p w14:paraId="1D5FB708">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4310" cy="2312670"/>
            <wp:effectExtent l="0" t="0" r="6350" b="3810"/>
            <wp:docPr id="101"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47"/>
                    <pic:cNvPicPr>
                      <a:picLocks noChangeAspect="1"/>
                    </pic:cNvPicPr>
                  </pic:nvPicPr>
                  <pic:blipFill>
                    <a:blip r:embed="rId38"/>
                    <a:stretch>
                      <a:fillRect/>
                    </a:stretch>
                  </pic:blipFill>
                  <pic:spPr>
                    <a:xfrm>
                      <a:off x="0" y="0"/>
                      <a:ext cx="5274310" cy="2312670"/>
                    </a:xfrm>
                    <a:prstGeom prst="rect">
                      <a:avLst/>
                    </a:prstGeom>
                    <a:noFill/>
                    <a:ln>
                      <a:noFill/>
                    </a:ln>
                  </pic:spPr>
                </pic:pic>
              </a:graphicData>
            </a:graphic>
          </wp:inline>
        </w:drawing>
      </w:r>
    </w:p>
    <w:p w14:paraId="5D95B6B0">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价格打分是对供应商的报价进行打分，分为系统计算和手动计算。手动计算是自定义计算，系统计算又分为低价优先法、直线斜率法、区间法。</w:t>
      </w:r>
    </w:p>
    <w:p w14:paraId="5A9F5201">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3040" cy="2934970"/>
            <wp:effectExtent l="0" t="0" r="0" b="6350"/>
            <wp:docPr id="102"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48"/>
                    <pic:cNvPicPr>
                      <a:picLocks noChangeAspect="1"/>
                    </pic:cNvPicPr>
                  </pic:nvPicPr>
                  <pic:blipFill>
                    <a:blip r:embed="rId39"/>
                    <a:stretch>
                      <a:fillRect/>
                    </a:stretch>
                  </pic:blipFill>
                  <pic:spPr>
                    <a:xfrm>
                      <a:off x="0" y="0"/>
                      <a:ext cx="5273040" cy="2934970"/>
                    </a:xfrm>
                    <a:prstGeom prst="rect">
                      <a:avLst/>
                    </a:prstGeom>
                    <a:noFill/>
                    <a:ln>
                      <a:noFill/>
                    </a:ln>
                  </pic:spPr>
                </pic:pic>
              </a:graphicData>
            </a:graphic>
          </wp:inline>
        </w:drawing>
      </w:r>
    </w:p>
    <w:p w14:paraId="46C8F488">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低价优先法</w:t>
      </w:r>
    </w:p>
    <w:p w14:paraId="770EAC74">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3675" cy="3025775"/>
            <wp:effectExtent l="0" t="0" r="6985" b="6985"/>
            <wp:docPr id="103"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49"/>
                    <pic:cNvPicPr>
                      <a:picLocks noChangeAspect="1"/>
                    </pic:cNvPicPr>
                  </pic:nvPicPr>
                  <pic:blipFill>
                    <a:blip r:embed="rId40"/>
                    <a:stretch>
                      <a:fillRect/>
                    </a:stretch>
                  </pic:blipFill>
                  <pic:spPr>
                    <a:xfrm>
                      <a:off x="0" y="0"/>
                      <a:ext cx="5273675" cy="3025775"/>
                    </a:xfrm>
                    <a:prstGeom prst="rect">
                      <a:avLst/>
                    </a:prstGeom>
                    <a:noFill/>
                    <a:ln>
                      <a:noFill/>
                    </a:ln>
                  </pic:spPr>
                </pic:pic>
              </a:graphicData>
            </a:graphic>
          </wp:inline>
        </w:drawing>
      </w:r>
    </w:p>
    <w:p w14:paraId="501B2648">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直线斜率法。</w:t>
      </w:r>
    </w:p>
    <w:p w14:paraId="1164CEBC">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3162935"/>
            <wp:effectExtent l="0" t="0" r="6350" b="6985"/>
            <wp:docPr id="104"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50"/>
                    <pic:cNvPicPr>
                      <a:picLocks noChangeAspect="1"/>
                    </pic:cNvPicPr>
                  </pic:nvPicPr>
                  <pic:blipFill>
                    <a:blip r:embed="rId41"/>
                    <a:stretch>
                      <a:fillRect/>
                    </a:stretch>
                  </pic:blipFill>
                  <pic:spPr>
                    <a:xfrm>
                      <a:off x="0" y="0"/>
                      <a:ext cx="5266690" cy="3162935"/>
                    </a:xfrm>
                    <a:prstGeom prst="rect">
                      <a:avLst/>
                    </a:prstGeom>
                    <a:noFill/>
                    <a:ln>
                      <a:noFill/>
                    </a:ln>
                  </pic:spPr>
                </pic:pic>
              </a:graphicData>
            </a:graphic>
          </wp:inline>
        </w:drawing>
      </w:r>
    </w:p>
    <w:p w14:paraId="79FC5DC2">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区间法。</w:t>
      </w:r>
    </w:p>
    <w:p w14:paraId="063E6171">
      <w:pPr>
        <w:pStyle w:val="6"/>
        <w:bidi w:val="0"/>
        <w:rPr>
          <w:rFonts w:hint="default"/>
          <w:lang w:val="en-US" w:eastAsia="zh-CN"/>
        </w:rPr>
      </w:pPr>
      <w:r>
        <w:rPr>
          <w:rFonts w:hint="eastAsia"/>
          <w:lang w:val="en-US" w:eastAsia="zh-CN"/>
        </w:rPr>
        <w:t>新增条款</w:t>
      </w:r>
    </w:p>
    <w:p w14:paraId="141BADFC">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4150" cy="2593340"/>
            <wp:effectExtent l="0" t="0" r="1270" b="5080"/>
            <wp:docPr id="2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4"/>
                    <pic:cNvPicPr>
                      <a:picLocks noChangeAspect="1"/>
                    </pic:cNvPicPr>
                  </pic:nvPicPr>
                  <pic:blipFill>
                    <a:blip r:embed="rId42"/>
                    <a:stretch>
                      <a:fillRect/>
                    </a:stretch>
                  </pic:blipFill>
                  <pic:spPr>
                    <a:xfrm>
                      <a:off x="0" y="0"/>
                      <a:ext cx="5264150" cy="2593340"/>
                    </a:xfrm>
                    <a:prstGeom prst="rect">
                      <a:avLst/>
                    </a:prstGeom>
                    <a:noFill/>
                    <a:ln>
                      <a:noFill/>
                    </a:ln>
                  </pic:spPr>
                </pic:pic>
              </a:graphicData>
            </a:graphic>
          </wp:inline>
        </w:drawing>
      </w:r>
    </w:p>
    <w:p w14:paraId="2ADE193B">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单击【新增条款】按钮，弹出编辑条款页面，填写条款名称和条款描述，一条审批条款则完成。在右侧操作栏，有现在条款，新增子条款、删除条款按钮进行编辑。</w:t>
      </w:r>
    </w:p>
    <w:p w14:paraId="0ACFCC9A">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有多个评审阶段按照上述步骤操作即可。</w:t>
      </w:r>
    </w:p>
    <w:p w14:paraId="3C2457DC">
      <w:pPr>
        <w:keepNext w:val="0"/>
        <w:keepLines w:val="0"/>
        <w:pageBreakBefore w:val="0"/>
        <w:kinsoku/>
        <w:wordWrap/>
        <w:overflowPunct/>
        <w:topLinePunct w:val="0"/>
        <w:autoSpaceDE/>
        <w:autoSpaceDN/>
        <w:bidi w:val="0"/>
        <w:adjustRightInd/>
        <w:snapToGrid/>
        <w:spacing w:line="360" w:lineRule="auto"/>
        <w:textAlignment w:val="auto"/>
        <w:rPr>
          <w:rFonts w:hint="default" w:eastAsiaTheme="minorEastAsia"/>
          <w:lang w:val="en-US" w:eastAsia="zh-CN"/>
        </w:rPr>
      </w:pPr>
      <w:r>
        <w:drawing>
          <wp:inline distT="0" distB="0" distL="114300" distR="114300">
            <wp:extent cx="5267325" cy="2713355"/>
            <wp:effectExtent l="0" t="0" r="5715" b="6985"/>
            <wp:docPr id="3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5"/>
                    <pic:cNvPicPr>
                      <a:picLocks noChangeAspect="1"/>
                    </pic:cNvPicPr>
                  </pic:nvPicPr>
                  <pic:blipFill>
                    <a:blip r:embed="rId43"/>
                    <a:stretch>
                      <a:fillRect/>
                    </a:stretch>
                  </pic:blipFill>
                  <pic:spPr>
                    <a:xfrm>
                      <a:off x="0" y="0"/>
                      <a:ext cx="5267325" cy="2713355"/>
                    </a:xfrm>
                    <a:prstGeom prst="rect">
                      <a:avLst/>
                    </a:prstGeom>
                    <a:noFill/>
                    <a:ln>
                      <a:noFill/>
                    </a:ln>
                  </pic:spPr>
                </pic:pic>
              </a:graphicData>
            </a:graphic>
          </wp:inline>
        </w:drawing>
      </w:r>
    </w:p>
    <w:p w14:paraId="4E1ABAD0">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评审办法编辑完成之后，点击【完成】按钮，保存评审办法信息。单击【清空】按钮，所填信息全部清空。</w:t>
      </w:r>
    </w:p>
    <w:p w14:paraId="2C096C8D">
      <w:pPr>
        <w:pStyle w:val="6"/>
        <w:bidi w:val="0"/>
        <w:rPr>
          <w:rFonts w:hint="default"/>
          <w:lang w:val="en-US" w:eastAsia="zh-CN"/>
        </w:rPr>
      </w:pPr>
      <w:r>
        <w:rPr>
          <w:rFonts w:hint="eastAsia"/>
          <w:lang w:val="en-US" w:eastAsia="zh-CN"/>
        </w:rPr>
        <w:t>编辑功能</w:t>
      </w:r>
    </w:p>
    <w:p w14:paraId="718F51B0">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2880" cy="478155"/>
            <wp:effectExtent l="0" t="0" r="2540" b="1905"/>
            <wp:docPr id="44"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9"/>
                    <pic:cNvPicPr>
                      <a:picLocks noChangeAspect="1"/>
                    </pic:cNvPicPr>
                  </pic:nvPicPr>
                  <pic:blipFill>
                    <a:blip r:embed="rId44"/>
                    <a:stretch>
                      <a:fillRect/>
                    </a:stretch>
                  </pic:blipFill>
                  <pic:spPr>
                    <a:xfrm>
                      <a:off x="0" y="0"/>
                      <a:ext cx="5262880" cy="478155"/>
                    </a:xfrm>
                    <a:prstGeom prst="rect">
                      <a:avLst/>
                    </a:prstGeom>
                    <a:noFill/>
                    <a:ln>
                      <a:noFill/>
                    </a:ln>
                  </pic:spPr>
                </pic:pic>
              </a:graphicData>
            </a:graphic>
          </wp:inline>
        </w:drawing>
      </w:r>
    </w:p>
    <w:p w14:paraId="5DBA3A12">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鼠标放在阶段名称和节点名称上面，会出现相应的编辑图标</w:t>
      </w:r>
      <w:r>
        <w:drawing>
          <wp:inline distT="0" distB="0" distL="114300" distR="114300">
            <wp:extent cx="948690" cy="274320"/>
            <wp:effectExtent l="0" t="0" r="3810" b="0"/>
            <wp:docPr id="45"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0"/>
                    <pic:cNvPicPr>
                      <a:picLocks noChangeAspect="1"/>
                    </pic:cNvPicPr>
                  </pic:nvPicPr>
                  <pic:blipFill>
                    <a:blip r:embed="rId45"/>
                    <a:stretch>
                      <a:fillRect/>
                    </a:stretch>
                  </pic:blipFill>
                  <pic:spPr>
                    <a:xfrm>
                      <a:off x="0" y="0"/>
                      <a:ext cx="948690" cy="274320"/>
                    </a:xfrm>
                    <a:prstGeom prst="rect">
                      <a:avLst/>
                    </a:prstGeom>
                    <a:noFill/>
                    <a:ln>
                      <a:noFill/>
                    </a:ln>
                  </pic:spPr>
                </pic:pic>
              </a:graphicData>
            </a:graphic>
          </wp:inline>
        </w:drawing>
      </w:r>
      <w:r>
        <w:rPr>
          <w:rFonts w:hint="eastAsia"/>
          <w:lang w:eastAsia="zh-CN"/>
        </w:rPr>
        <w:t>，</w:t>
      </w:r>
      <w:r>
        <w:rPr>
          <w:rFonts w:hint="eastAsia"/>
          <w:lang w:val="en-US" w:eastAsia="zh-CN"/>
        </w:rPr>
        <w:t>从做到有依次为查看、编辑、删除、阶段下移。</w:t>
      </w:r>
    </w:p>
    <w:p w14:paraId="66F5FF65">
      <w:pPr>
        <w:keepNext w:val="0"/>
        <w:keepLines w:val="0"/>
        <w:pageBreakBefore w:val="0"/>
        <w:kinsoku/>
        <w:wordWrap/>
        <w:overflowPunct/>
        <w:topLinePunct w:val="0"/>
        <w:autoSpaceDE/>
        <w:autoSpaceDN/>
        <w:bidi w:val="0"/>
        <w:adjustRightInd/>
        <w:snapToGrid/>
        <w:spacing w:line="360" w:lineRule="auto"/>
        <w:textAlignment w:val="auto"/>
        <w:rPr>
          <w:rFonts w:hint="eastAsia" w:eastAsiaTheme="minorEastAsia"/>
          <w:lang w:val="en-US" w:eastAsia="zh-CN"/>
        </w:rPr>
      </w:pPr>
    </w:p>
    <w:p w14:paraId="6F9945DB">
      <w:pPr>
        <w:pStyle w:val="4"/>
        <w:bidi w:val="0"/>
        <w:outlineLvl w:val="1"/>
        <w:rPr>
          <w:rFonts w:hint="default"/>
          <w:lang w:val="en-US" w:eastAsia="zh-CN"/>
        </w:rPr>
      </w:pPr>
      <w:bookmarkStart w:id="32" w:name="_Toc9207"/>
      <w:r>
        <w:rPr>
          <w:rFonts w:hint="eastAsia"/>
          <w:lang w:val="en-US" w:eastAsia="zh-CN"/>
        </w:rPr>
        <w:t>制作表单</w:t>
      </w:r>
      <w:bookmarkEnd w:id="32"/>
    </w:p>
    <w:p w14:paraId="38069CF0">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文件编制环节和设置评标办法环节一样，也有有三种方式：从模板库中引用，从历史标段（包）中复制，新增三种方式。从模板库中引用就是预先设置表单模板，然后选择使用。从历史标段中（包）中复制就是从其他已经完成项目中引用表单。新增则是根据实际情况编写表单。</w:t>
      </w:r>
    </w:p>
    <w:p w14:paraId="53474898">
      <w:pPr>
        <w:pStyle w:val="5"/>
        <w:bidi w:val="0"/>
        <w:outlineLvl w:val="2"/>
        <w:rPr>
          <w:rFonts w:hint="default"/>
          <w:lang w:val="en-US" w:eastAsia="zh-CN"/>
        </w:rPr>
      </w:pPr>
      <w:bookmarkStart w:id="33" w:name="_Toc27529"/>
      <w:r>
        <w:rPr>
          <w:rFonts w:hint="eastAsia"/>
          <w:lang w:val="en-US" w:eastAsia="zh-CN"/>
        </w:rPr>
        <w:t>新增表单</w:t>
      </w:r>
      <w:bookmarkEnd w:id="33"/>
    </w:p>
    <w:p w14:paraId="569B059E">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p>
    <w:p w14:paraId="1BEB0030">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3040" cy="1118870"/>
            <wp:effectExtent l="0" t="0" r="0" b="1270"/>
            <wp:docPr id="3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7"/>
                    <pic:cNvPicPr>
                      <a:picLocks noChangeAspect="1"/>
                    </pic:cNvPicPr>
                  </pic:nvPicPr>
                  <pic:blipFill>
                    <a:blip r:embed="rId46"/>
                    <a:stretch>
                      <a:fillRect/>
                    </a:stretch>
                  </pic:blipFill>
                  <pic:spPr>
                    <a:xfrm>
                      <a:off x="0" y="0"/>
                      <a:ext cx="5273040" cy="1118870"/>
                    </a:xfrm>
                    <a:prstGeom prst="rect">
                      <a:avLst/>
                    </a:prstGeom>
                    <a:noFill/>
                    <a:ln>
                      <a:noFill/>
                    </a:ln>
                  </pic:spPr>
                </pic:pic>
              </a:graphicData>
            </a:graphic>
          </wp:inline>
        </w:drawing>
      </w:r>
    </w:p>
    <w:p w14:paraId="0EE0ED13">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单击【新增表单】，出现三种新增表单的方式（这里选择自定义表单方式演示），再单击【自定义表单】，弹出新增表单页面。</w:t>
      </w:r>
    </w:p>
    <w:p w14:paraId="68CF760C">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4310" cy="2392680"/>
            <wp:effectExtent l="0" t="0" r="6350" b="0"/>
            <wp:docPr id="3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8"/>
                    <pic:cNvPicPr>
                      <a:picLocks noChangeAspect="1"/>
                    </pic:cNvPicPr>
                  </pic:nvPicPr>
                  <pic:blipFill>
                    <a:blip r:embed="rId47"/>
                    <a:stretch>
                      <a:fillRect/>
                    </a:stretch>
                  </pic:blipFill>
                  <pic:spPr>
                    <a:xfrm>
                      <a:off x="0" y="0"/>
                      <a:ext cx="5274310" cy="2392680"/>
                    </a:xfrm>
                    <a:prstGeom prst="rect">
                      <a:avLst/>
                    </a:prstGeom>
                    <a:noFill/>
                    <a:ln>
                      <a:noFill/>
                    </a:ln>
                  </pic:spPr>
                </pic:pic>
              </a:graphicData>
            </a:graphic>
          </wp:inline>
        </w:drawing>
      </w:r>
    </w:p>
    <w:p w14:paraId="19DD9613">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根据项目实际情况填写表单名称，选择表单类型和使用范围，点击【确认】按钮保存信息。</w:t>
      </w:r>
    </w:p>
    <w:p w14:paraId="039CE3AD">
      <w:pPr>
        <w:pStyle w:val="5"/>
        <w:bidi w:val="0"/>
        <w:outlineLvl w:val="2"/>
        <w:rPr>
          <w:rFonts w:hint="default"/>
          <w:lang w:val="en-US" w:eastAsia="zh-CN"/>
        </w:rPr>
      </w:pPr>
      <w:bookmarkStart w:id="34" w:name="_Toc30288"/>
      <w:r>
        <w:rPr>
          <w:rFonts w:hint="eastAsia"/>
          <w:lang w:val="en-US" w:eastAsia="zh-CN"/>
        </w:rPr>
        <w:t>编辑表单</w:t>
      </w:r>
      <w:bookmarkEnd w:id="34"/>
    </w:p>
    <w:p w14:paraId="2D0E076D">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4150" cy="1483360"/>
            <wp:effectExtent l="0" t="0" r="1270" b="2540"/>
            <wp:docPr id="3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0"/>
                    <pic:cNvPicPr>
                      <a:picLocks noChangeAspect="1"/>
                    </pic:cNvPicPr>
                  </pic:nvPicPr>
                  <pic:blipFill>
                    <a:blip r:embed="rId48"/>
                    <a:stretch>
                      <a:fillRect/>
                    </a:stretch>
                  </pic:blipFill>
                  <pic:spPr>
                    <a:xfrm>
                      <a:off x="0" y="0"/>
                      <a:ext cx="5264150" cy="1483360"/>
                    </a:xfrm>
                    <a:prstGeom prst="rect">
                      <a:avLst/>
                    </a:prstGeom>
                    <a:noFill/>
                    <a:ln>
                      <a:noFill/>
                    </a:ln>
                  </pic:spPr>
                </pic:pic>
              </a:graphicData>
            </a:graphic>
          </wp:inline>
        </w:drawing>
      </w:r>
    </w:p>
    <w:p w14:paraId="0C4B140F">
      <w:pPr>
        <w:pStyle w:val="6"/>
        <w:bidi w:val="0"/>
        <w:rPr>
          <w:rFonts w:hint="default"/>
          <w:lang w:val="en-US" w:eastAsia="zh-CN"/>
        </w:rPr>
      </w:pPr>
      <w:r>
        <w:rPr>
          <w:rFonts w:hint="eastAsia"/>
          <w:lang w:val="en-US" w:eastAsia="zh-CN"/>
        </w:rPr>
        <w:t>添加列</w:t>
      </w:r>
    </w:p>
    <w:p w14:paraId="5B5EEA15">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单击【编制表单】按钮，弹出编辑表单页面</w:t>
      </w:r>
    </w:p>
    <w:p w14:paraId="777AFC8D">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7960" cy="2721610"/>
            <wp:effectExtent l="0" t="0" r="5080" b="6350"/>
            <wp:docPr id="3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1"/>
                    <pic:cNvPicPr>
                      <a:picLocks noChangeAspect="1"/>
                    </pic:cNvPicPr>
                  </pic:nvPicPr>
                  <pic:blipFill>
                    <a:blip r:embed="rId49"/>
                    <a:stretch>
                      <a:fillRect/>
                    </a:stretch>
                  </pic:blipFill>
                  <pic:spPr>
                    <a:xfrm>
                      <a:off x="0" y="0"/>
                      <a:ext cx="5267960" cy="2721610"/>
                    </a:xfrm>
                    <a:prstGeom prst="rect">
                      <a:avLst/>
                    </a:prstGeom>
                    <a:noFill/>
                    <a:ln>
                      <a:noFill/>
                    </a:ln>
                  </pic:spPr>
                </pic:pic>
              </a:graphicData>
            </a:graphic>
          </wp:inline>
        </w:drawing>
      </w:r>
    </w:p>
    <w:p w14:paraId="1BD7FD91">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单击【添加列】，弹出列明选择框，为多选框，勾选需要的列名字段组成对应的表格，</w:t>
      </w:r>
    </w:p>
    <w:p w14:paraId="218898B7">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4310" cy="3203575"/>
            <wp:effectExtent l="0" t="0" r="6350" b="4445"/>
            <wp:docPr id="3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3"/>
                    <pic:cNvPicPr>
                      <a:picLocks noChangeAspect="1"/>
                    </pic:cNvPicPr>
                  </pic:nvPicPr>
                  <pic:blipFill>
                    <a:blip r:embed="rId50"/>
                    <a:stretch>
                      <a:fillRect/>
                    </a:stretch>
                  </pic:blipFill>
                  <pic:spPr>
                    <a:xfrm>
                      <a:off x="0" y="0"/>
                      <a:ext cx="5274310" cy="3203575"/>
                    </a:xfrm>
                    <a:prstGeom prst="rect">
                      <a:avLst/>
                    </a:prstGeom>
                    <a:noFill/>
                    <a:ln>
                      <a:noFill/>
                    </a:ln>
                  </pic:spPr>
                </pic:pic>
              </a:graphicData>
            </a:graphic>
          </wp:inline>
        </w:drawing>
      </w:r>
    </w:p>
    <w:p w14:paraId="78CD69A9">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点击【添加自定义列】来自定义设置列，填写相关信息单击确认保存即可。</w:t>
      </w:r>
    </w:p>
    <w:p w14:paraId="1A7EA61A">
      <w:pPr>
        <w:keepNext w:val="0"/>
        <w:keepLines w:val="0"/>
        <w:pageBreakBefore w:val="0"/>
        <w:kinsoku/>
        <w:wordWrap/>
        <w:overflowPunct/>
        <w:topLinePunct w:val="0"/>
        <w:autoSpaceDE/>
        <w:autoSpaceDN/>
        <w:bidi w:val="0"/>
        <w:adjustRightInd/>
        <w:snapToGrid/>
        <w:spacing w:line="360" w:lineRule="auto"/>
        <w:textAlignment w:val="auto"/>
        <w:rPr>
          <w:rFonts w:hint="eastAsia"/>
          <w:lang w:val="en-US" w:eastAsia="zh-CN"/>
        </w:rPr>
      </w:pPr>
    </w:p>
    <w:p w14:paraId="75AC26C4">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3040" cy="930275"/>
            <wp:effectExtent l="0" t="0" r="0" b="6985"/>
            <wp:docPr id="3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2"/>
                    <pic:cNvPicPr>
                      <a:picLocks noChangeAspect="1"/>
                    </pic:cNvPicPr>
                  </pic:nvPicPr>
                  <pic:blipFill>
                    <a:blip r:embed="rId51"/>
                    <a:stretch>
                      <a:fillRect/>
                    </a:stretch>
                  </pic:blipFill>
                  <pic:spPr>
                    <a:xfrm>
                      <a:off x="0" y="0"/>
                      <a:ext cx="5273040" cy="930275"/>
                    </a:xfrm>
                    <a:prstGeom prst="rect">
                      <a:avLst/>
                    </a:prstGeom>
                    <a:noFill/>
                    <a:ln>
                      <a:noFill/>
                    </a:ln>
                  </pic:spPr>
                </pic:pic>
              </a:graphicData>
            </a:graphic>
          </wp:inline>
        </w:drawing>
      </w:r>
    </w:p>
    <w:p w14:paraId="350A670D">
      <w:pPr>
        <w:pStyle w:val="6"/>
        <w:bidi w:val="0"/>
        <w:rPr>
          <w:rFonts w:hint="default"/>
          <w:lang w:val="en-US" w:eastAsia="zh-CN"/>
        </w:rPr>
      </w:pPr>
      <w:r>
        <w:rPr>
          <w:rFonts w:hint="eastAsia"/>
          <w:lang w:val="en-US" w:eastAsia="zh-CN"/>
        </w:rPr>
        <w:t>添加明细</w:t>
      </w:r>
    </w:p>
    <w:p w14:paraId="6F71DF59">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单击【添加明细按钮】，会增加一条明细框，输入相关内容即可。</w:t>
      </w:r>
    </w:p>
    <w:p w14:paraId="68A294CD">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3515" cy="913765"/>
            <wp:effectExtent l="0" t="0" r="1905" b="635"/>
            <wp:docPr id="3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4"/>
                    <pic:cNvPicPr>
                      <a:picLocks noChangeAspect="1"/>
                    </pic:cNvPicPr>
                  </pic:nvPicPr>
                  <pic:blipFill>
                    <a:blip r:embed="rId52"/>
                    <a:stretch>
                      <a:fillRect/>
                    </a:stretch>
                  </pic:blipFill>
                  <pic:spPr>
                    <a:xfrm>
                      <a:off x="0" y="0"/>
                      <a:ext cx="5263515" cy="913765"/>
                    </a:xfrm>
                    <a:prstGeom prst="rect">
                      <a:avLst/>
                    </a:prstGeom>
                    <a:noFill/>
                    <a:ln>
                      <a:noFill/>
                    </a:ln>
                  </pic:spPr>
                </pic:pic>
              </a:graphicData>
            </a:graphic>
          </wp:inline>
        </w:drawing>
      </w:r>
    </w:p>
    <w:p w14:paraId="4CB16749">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将鼠标放在字段，有三个编辑图标弹出，从左到又依次是查看、编辑、删除。</w:t>
      </w:r>
    </w:p>
    <w:p w14:paraId="3A797008">
      <w:pPr>
        <w:pStyle w:val="6"/>
        <w:bidi w:val="0"/>
        <w:rPr>
          <w:rFonts w:hint="default"/>
          <w:lang w:val="en-US" w:eastAsia="zh-CN"/>
        </w:rPr>
      </w:pPr>
      <w:r>
        <w:rPr>
          <w:rFonts w:hint="eastAsia"/>
          <w:lang w:val="en-US" w:eastAsia="zh-CN"/>
        </w:rPr>
        <w:t>编辑列</w:t>
      </w:r>
    </w:p>
    <w:p w14:paraId="32F03C0A">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8595" cy="2202180"/>
            <wp:effectExtent l="0" t="0" r="4445" b="0"/>
            <wp:docPr id="40"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5"/>
                    <pic:cNvPicPr>
                      <a:picLocks noChangeAspect="1"/>
                    </pic:cNvPicPr>
                  </pic:nvPicPr>
                  <pic:blipFill>
                    <a:blip r:embed="rId53"/>
                    <a:stretch>
                      <a:fillRect/>
                    </a:stretch>
                  </pic:blipFill>
                  <pic:spPr>
                    <a:xfrm>
                      <a:off x="0" y="0"/>
                      <a:ext cx="5268595" cy="2202180"/>
                    </a:xfrm>
                    <a:prstGeom prst="rect">
                      <a:avLst/>
                    </a:prstGeom>
                    <a:noFill/>
                    <a:ln>
                      <a:noFill/>
                    </a:ln>
                  </pic:spPr>
                </pic:pic>
              </a:graphicData>
            </a:graphic>
          </wp:inline>
        </w:drawing>
      </w:r>
    </w:p>
    <w:p w14:paraId="67A03E84">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点击</w:t>
      </w:r>
      <w:r>
        <w:drawing>
          <wp:inline distT="0" distB="0" distL="114300" distR="114300">
            <wp:extent cx="297180" cy="262890"/>
            <wp:effectExtent l="0" t="0" r="0" b="3810"/>
            <wp:docPr id="4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6"/>
                    <pic:cNvPicPr>
                      <a:picLocks noChangeAspect="1"/>
                    </pic:cNvPicPr>
                  </pic:nvPicPr>
                  <pic:blipFill>
                    <a:blip r:embed="rId54"/>
                    <a:stretch>
                      <a:fillRect/>
                    </a:stretch>
                  </pic:blipFill>
                  <pic:spPr>
                    <a:xfrm>
                      <a:off x="0" y="0"/>
                      <a:ext cx="297180" cy="262890"/>
                    </a:xfrm>
                    <a:prstGeom prst="rect">
                      <a:avLst/>
                    </a:prstGeom>
                    <a:noFill/>
                    <a:ln>
                      <a:noFill/>
                    </a:ln>
                  </pic:spPr>
                </pic:pic>
              </a:graphicData>
            </a:graphic>
          </wp:inline>
        </w:drawing>
      </w:r>
      <w:r>
        <w:rPr>
          <w:rFonts w:hint="eastAsia"/>
          <w:lang w:val="en-US" w:eastAsia="zh-CN"/>
        </w:rPr>
        <w:t>图标，可以进行列的编辑。</w:t>
      </w:r>
    </w:p>
    <w:p w14:paraId="1C040AAF">
      <w:pPr>
        <w:pStyle w:val="6"/>
        <w:bidi w:val="0"/>
        <w:rPr>
          <w:rFonts w:hint="default"/>
          <w:lang w:val="en-US" w:eastAsia="zh-CN"/>
        </w:rPr>
      </w:pPr>
      <w:r>
        <w:rPr>
          <w:rFonts w:hint="eastAsia"/>
          <w:lang w:val="en-US" w:eastAsia="zh-CN"/>
        </w:rPr>
        <w:t>移动列</w:t>
      </w:r>
    </w:p>
    <w:p w14:paraId="0E6DF4F8">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p>
    <w:p w14:paraId="53DB91E2">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3040" cy="718820"/>
            <wp:effectExtent l="0" t="0" r="0" b="5080"/>
            <wp:docPr id="46"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1"/>
                    <pic:cNvPicPr>
                      <a:picLocks noChangeAspect="1"/>
                    </pic:cNvPicPr>
                  </pic:nvPicPr>
                  <pic:blipFill>
                    <a:blip r:embed="rId55"/>
                    <a:stretch>
                      <a:fillRect/>
                    </a:stretch>
                  </pic:blipFill>
                  <pic:spPr>
                    <a:xfrm>
                      <a:off x="0" y="0"/>
                      <a:ext cx="5273040" cy="718820"/>
                    </a:xfrm>
                    <a:prstGeom prst="rect">
                      <a:avLst/>
                    </a:prstGeom>
                    <a:noFill/>
                    <a:ln>
                      <a:noFill/>
                    </a:ln>
                  </pic:spPr>
                </pic:pic>
              </a:graphicData>
            </a:graphic>
          </wp:inline>
        </w:drawing>
      </w:r>
    </w:p>
    <w:p w14:paraId="154546E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选择列名之后，单击左列、右列按钮，可以将选择的列左移和右移。</w:t>
      </w:r>
    </w:p>
    <w:p w14:paraId="4DB40012">
      <w:pPr>
        <w:pStyle w:val="6"/>
        <w:bidi w:val="0"/>
        <w:rPr>
          <w:rFonts w:hint="eastAsia"/>
          <w:lang w:val="en-US" w:eastAsia="zh-CN"/>
        </w:rPr>
      </w:pPr>
      <w:r>
        <w:rPr>
          <w:rFonts w:hint="eastAsia"/>
          <w:lang w:val="en-US" w:eastAsia="zh-CN"/>
        </w:rPr>
        <w:t>清空数据</w:t>
      </w:r>
    </w:p>
    <w:p w14:paraId="0598E86D">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单击【清空按钮】，表单编辑页面的所有数据都会被清空。</w:t>
      </w:r>
    </w:p>
    <w:p w14:paraId="3FD9EBE2">
      <w:pPr>
        <w:pStyle w:val="6"/>
        <w:bidi w:val="0"/>
        <w:rPr>
          <w:rFonts w:hint="default"/>
          <w:lang w:val="en-US" w:eastAsia="zh-CN"/>
        </w:rPr>
      </w:pPr>
      <w:r>
        <w:rPr>
          <w:rFonts w:hint="eastAsia"/>
          <w:lang w:val="en-US" w:eastAsia="zh-CN"/>
        </w:rPr>
        <w:t>导入明细</w:t>
      </w:r>
    </w:p>
    <w:p w14:paraId="11BC278B">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r>
        <w:drawing>
          <wp:inline distT="0" distB="0" distL="114300" distR="114300">
            <wp:extent cx="5272405" cy="2516505"/>
            <wp:effectExtent l="0" t="0" r="635" b="5715"/>
            <wp:docPr id="47"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2"/>
                    <pic:cNvPicPr>
                      <a:picLocks noChangeAspect="1"/>
                    </pic:cNvPicPr>
                  </pic:nvPicPr>
                  <pic:blipFill>
                    <a:blip r:embed="rId56"/>
                    <a:stretch>
                      <a:fillRect/>
                    </a:stretch>
                  </pic:blipFill>
                  <pic:spPr>
                    <a:xfrm>
                      <a:off x="0" y="0"/>
                      <a:ext cx="5272405" cy="2516505"/>
                    </a:xfrm>
                    <a:prstGeom prst="rect">
                      <a:avLst/>
                    </a:prstGeom>
                    <a:noFill/>
                    <a:ln>
                      <a:noFill/>
                    </a:ln>
                  </pic:spPr>
                </pic:pic>
              </a:graphicData>
            </a:graphic>
          </wp:inline>
        </w:drawing>
      </w:r>
    </w:p>
    <w:p w14:paraId="360B9405">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导入明细是确定好列之后，通过excel表格明细数据。</w:t>
      </w:r>
    </w:p>
    <w:p w14:paraId="2DD07968">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3040" cy="2378075"/>
            <wp:effectExtent l="0" t="0" r="0" b="6985"/>
            <wp:docPr id="48"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3"/>
                    <pic:cNvPicPr>
                      <a:picLocks noChangeAspect="1"/>
                    </pic:cNvPicPr>
                  </pic:nvPicPr>
                  <pic:blipFill>
                    <a:blip r:embed="rId57"/>
                    <a:stretch>
                      <a:fillRect/>
                    </a:stretch>
                  </pic:blipFill>
                  <pic:spPr>
                    <a:xfrm>
                      <a:off x="0" y="0"/>
                      <a:ext cx="5273040" cy="2378075"/>
                    </a:xfrm>
                    <a:prstGeom prst="rect">
                      <a:avLst/>
                    </a:prstGeom>
                    <a:noFill/>
                    <a:ln>
                      <a:noFill/>
                    </a:ln>
                  </pic:spPr>
                </pic:pic>
              </a:graphicData>
            </a:graphic>
          </wp:inline>
        </w:drawing>
      </w:r>
    </w:p>
    <w:p w14:paraId="414E3733">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表单数据编辑完成之后，单击【确认】按钮，保存表单信息。</w:t>
      </w:r>
    </w:p>
    <w:p w14:paraId="3A13D934">
      <w:pPr>
        <w:pStyle w:val="4"/>
        <w:bidi w:val="0"/>
        <w:outlineLvl w:val="1"/>
        <w:rPr>
          <w:rFonts w:hint="default"/>
          <w:lang w:val="en-US" w:eastAsia="zh-CN"/>
        </w:rPr>
      </w:pPr>
      <w:bookmarkStart w:id="35" w:name="_Toc23288"/>
      <w:r>
        <w:rPr>
          <w:rFonts w:hint="eastAsia"/>
          <w:lang w:val="en-US" w:eastAsia="zh-CN"/>
        </w:rPr>
        <w:t>文件编制</w:t>
      </w:r>
      <w:bookmarkEnd w:id="35"/>
    </w:p>
    <w:p w14:paraId="4FE72D7A">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2880" cy="890270"/>
            <wp:effectExtent l="0" t="0" r="2540" b="1270"/>
            <wp:docPr id="49"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4"/>
                    <pic:cNvPicPr>
                      <a:picLocks noChangeAspect="1"/>
                    </pic:cNvPicPr>
                  </pic:nvPicPr>
                  <pic:blipFill>
                    <a:blip r:embed="rId58"/>
                    <a:stretch>
                      <a:fillRect/>
                    </a:stretch>
                  </pic:blipFill>
                  <pic:spPr>
                    <a:xfrm>
                      <a:off x="0" y="0"/>
                      <a:ext cx="5262880" cy="890270"/>
                    </a:xfrm>
                    <a:prstGeom prst="rect">
                      <a:avLst/>
                    </a:prstGeom>
                    <a:noFill/>
                    <a:ln>
                      <a:noFill/>
                    </a:ln>
                  </pic:spPr>
                </pic:pic>
              </a:graphicData>
            </a:graphic>
          </wp:inline>
        </w:drawing>
      </w:r>
    </w:p>
    <w:p w14:paraId="12E49678">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文件编制是招标文件编辑，直接单击【我要直接上传文件】按钮进行上传。</w:t>
      </w:r>
    </w:p>
    <w:p w14:paraId="5BE16A9E">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2405" cy="3432810"/>
            <wp:effectExtent l="0" t="0" r="635" b="3810"/>
            <wp:docPr id="50"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5"/>
                    <pic:cNvPicPr>
                      <a:picLocks noChangeAspect="1"/>
                    </pic:cNvPicPr>
                  </pic:nvPicPr>
                  <pic:blipFill>
                    <a:blip r:embed="rId59"/>
                    <a:stretch>
                      <a:fillRect/>
                    </a:stretch>
                  </pic:blipFill>
                  <pic:spPr>
                    <a:xfrm>
                      <a:off x="0" y="0"/>
                      <a:ext cx="5272405" cy="3432810"/>
                    </a:xfrm>
                    <a:prstGeom prst="rect">
                      <a:avLst/>
                    </a:prstGeom>
                    <a:noFill/>
                    <a:ln>
                      <a:noFill/>
                    </a:ln>
                  </pic:spPr>
                </pic:pic>
              </a:graphicData>
            </a:graphic>
          </wp:inline>
        </w:drawing>
      </w:r>
    </w:p>
    <w:p w14:paraId="18370100">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上传招标文件，填写其他必填项，单击【保存】按钮，完成招标文件编辑。</w:t>
      </w:r>
    </w:p>
    <w:p w14:paraId="4D8B6F8F">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7325" cy="1068705"/>
            <wp:effectExtent l="0" t="0" r="5715" b="5715"/>
            <wp:docPr id="52"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7"/>
                    <pic:cNvPicPr>
                      <a:picLocks noChangeAspect="1"/>
                    </pic:cNvPicPr>
                  </pic:nvPicPr>
                  <pic:blipFill>
                    <a:blip r:embed="rId60"/>
                    <a:stretch>
                      <a:fillRect/>
                    </a:stretch>
                  </pic:blipFill>
                  <pic:spPr>
                    <a:xfrm>
                      <a:off x="0" y="0"/>
                      <a:ext cx="5267325" cy="1068705"/>
                    </a:xfrm>
                    <a:prstGeom prst="rect">
                      <a:avLst/>
                    </a:prstGeom>
                    <a:noFill/>
                    <a:ln>
                      <a:noFill/>
                    </a:ln>
                  </pic:spPr>
                </pic:pic>
              </a:graphicData>
            </a:graphic>
          </wp:inline>
        </w:drawing>
      </w:r>
    </w:p>
    <w:p w14:paraId="09F29FE0">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在操作栏可以删除、编辑、查看上传的招标文件。</w:t>
      </w:r>
    </w:p>
    <w:p w14:paraId="476F0C0E">
      <w:pPr>
        <w:pStyle w:val="4"/>
        <w:bidi w:val="0"/>
        <w:outlineLvl w:val="1"/>
        <w:rPr>
          <w:rFonts w:hint="default"/>
          <w:lang w:val="en-US" w:eastAsia="zh-CN"/>
        </w:rPr>
      </w:pPr>
      <w:bookmarkStart w:id="36" w:name="_Toc25015"/>
      <w:r>
        <w:rPr>
          <w:rFonts w:hint="eastAsia"/>
          <w:lang w:val="en-US" w:eastAsia="zh-CN"/>
        </w:rPr>
        <w:t>提交审批</w:t>
      </w:r>
      <w:bookmarkEnd w:id="36"/>
    </w:p>
    <w:p w14:paraId="5F850262">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1770" cy="1134110"/>
            <wp:effectExtent l="0" t="0" r="1270" b="1270"/>
            <wp:docPr id="53"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8"/>
                    <pic:cNvPicPr>
                      <a:picLocks noChangeAspect="1"/>
                    </pic:cNvPicPr>
                  </pic:nvPicPr>
                  <pic:blipFill>
                    <a:blip r:embed="rId61"/>
                    <a:stretch>
                      <a:fillRect/>
                    </a:stretch>
                  </pic:blipFill>
                  <pic:spPr>
                    <a:xfrm>
                      <a:off x="0" y="0"/>
                      <a:ext cx="5271770" cy="1134110"/>
                    </a:xfrm>
                    <a:prstGeom prst="rect">
                      <a:avLst/>
                    </a:prstGeom>
                    <a:noFill/>
                    <a:ln>
                      <a:noFill/>
                    </a:ln>
                  </pic:spPr>
                </pic:pic>
              </a:graphicData>
            </a:graphic>
          </wp:inline>
        </w:drawing>
      </w:r>
    </w:p>
    <w:p w14:paraId="176F1015">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上述步骤都操作完成之后，提交审批即可。</w:t>
      </w:r>
    </w:p>
    <w:p w14:paraId="4434DEC0">
      <w:pPr>
        <w:pStyle w:val="4"/>
        <w:bidi w:val="0"/>
        <w:outlineLvl w:val="1"/>
        <w:rPr>
          <w:rFonts w:hint="eastAsia"/>
          <w:lang w:val="en-US" w:eastAsia="zh-CN"/>
        </w:rPr>
      </w:pPr>
      <w:bookmarkStart w:id="37" w:name="_Toc9281"/>
      <w:bookmarkStart w:id="38" w:name="_领导审批"/>
      <w:r>
        <w:rPr>
          <w:rFonts w:hint="eastAsia"/>
          <w:lang w:val="en-US" w:eastAsia="zh-CN"/>
        </w:rPr>
        <w:t>领导审批</w:t>
      </w:r>
      <w:bookmarkEnd w:id="37"/>
    </w:p>
    <w:bookmarkEnd w:id="38"/>
    <w:p w14:paraId="78B5BCA2">
      <w:pPr>
        <w:pStyle w:val="5"/>
        <w:bidi w:val="0"/>
        <w:outlineLvl w:val="2"/>
        <w:rPr>
          <w:rFonts w:hint="eastAsia"/>
          <w:lang w:val="en-US" w:eastAsia="zh-CN"/>
        </w:rPr>
      </w:pPr>
      <w:bookmarkStart w:id="39" w:name="_Toc14721"/>
      <w:r>
        <w:rPr>
          <w:rFonts w:hint="eastAsia"/>
          <w:lang w:val="en-US" w:eastAsia="zh-CN"/>
        </w:rPr>
        <w:t>用户登录</w:t>
      </w:r>
      <w:bookmarkEnd w:id="39"/>
    </w:p>
    <w:p w14:paraId="73620F92">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领导账号（拥有审批权限的账号）进行登录，参考</w:t>
      </w:r>
      <w:r>
        <w:rPr>
          <w:rFonts w:hint="eastAsia"/>
          <w:lang w:val="en-US" w:eastAsia="zh-CN"/>
        </w:rPr>
        <w:fldChar w:fldCharType="begin"/>
      </w:r>
      <w:r>
        <w:rPr>
          <w:rFonts w:hint="eastAsia"/>
          <w:lang w:val="en-US" w:eastAsia="zh-CN"/>
        </w:rPr>
        <w:instrText xml:space="preserve"> HYPERLINK \l "_用户登录" </w:instrText>
      </w:r>
      <w:r>
        <w:rPr>
          <w:rFonts w:hint="eastAsia"/>
          <w:lang w:val="en-US" w:eastAsia="zh-CN"/>
        </w:rPr>
        <w:fldChar w:fldCharType="separate"/>
      </w:r>
      <w:r>
        <w:rPr>
          <w:rStyle w:val="19"/>
          <w:rFonts w:hint="eastAsia"/>
          <w:lang w:val="en-US" w:eastAsia="zh-CN"/>
        </w:rPr>
        <w:t>1.1.1用户登录章节</w:t>
      </w:r>
      <w:r>
        <w:rPr>
          <w:rFonts w:hint="eastAsia"/>
          <w:lang w:val="en-US" w:eastAsia="zh-CN"/>
        </w:rPr>
        <w:fldChar w:fldCharType="end"/>
      </w:r>
      <w:r>
        <w:rPr>
          <w:rFonts w:hint="eastAsia"/>
          <w:lang w:val="en-US" w:eastAsia="zh-CN"/>
        </w:rPr>
        <w:t>。</w:t>
      </w:r>
    </w:p>
    <w:p w14:paraId="5C3C8AA5">
      <w:pPr>
        <w:pStyle w:val="5"/>
        <w:bidi w:val="0"/>
        <w:outlineLvl w:val="2"/>
        <w:rPr>
          <w:rFonts w:hint="default"/>
          <w:lang w:val="en-US" w:eastAsia="zh-CN"/>
        </w:rPr>
      </w:pPr>
      <w:bookmarkStart w:id="40" w:name="_Toc32668"/>
      <w:r>
        <w:rPr>
          <w:rFonts w:hint="eastAsia"/>
          <w:lang w:val="en-US" w:eastAsia="zh-CN"/>
        </w:rPr>
        <w:t>审批</w:t>
      </w:r>
      <w:bookmarkEnd w:id="40"/>
    </w:p>
    <w:p w14:paraId="67D6ABD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在首页【我的任务】列表里面找到审批记录，点击即可。</w:t>
      </w:r>
    </w:p>
    <w:p w14:paraId="6AA6F82F">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829560"/>
            <wp:effectExtent l="0" t="0" r="6350" b="508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62"/>
                    <a:stretch>
                      <a:fillRect/>
                    </a:stretch>
                  </pic:blipFill>
                  <pic:spPr>
                    <a:xfrm>
                      <a:off x="0" y="0"/>
                      <a:ext cx="5266690" cy="2829560"/>
                    </a:xfrm>
                    <a:prstGeom prst="rect">
                      <a:avLst/>
                    </a:prstGeom>
                    <a:noFill/>
                    <a:ln>
                      <a:noFill/>
                    </a:ln>
                  </pic:spPr>
                </pic:pic>
              </a:graphicData>
            </a:graphic>
          </wp:inline>
        </w:drawing>
      </w:r>
    </w:p>
    <w:p w14:paraId="6C0B477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在【我的任务】列表中，找到需要审批的项目，单击【处理】即可进入审批页面。</w:t>
      </w:r>
    </w:p>
    <w:p w14:paraId="745E58A4">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或者在【系统管理】-【审批相关】-【待审批业务】查看。</w:t>
      </w:r>
    </w:p>
    <w:p w14:paraId="402F1944">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14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3"/>
                    <pic:cNvPicPr>
                      <a:picLocks noChangeAspect="1"/>
                    </pic:cNvPicPr>
                  </pic:nvPicPr>
                  <pic:blipFill>
                    <a:blip r:embed="rId63"/>
                    <a:stretch>
                      <a:fillRect/>
                    </a:stretch>
                  </pic:blipFill>
                  <pic:spPr>
                    <a:xfrm>
                      <a:off x="0" y="0"/>
                      <a:ext cx="5265420" cy="2830830"/>
                    </a:xfrm>
                    <a:prstGeom prst="rect">
                      <a:avLst/>
                    </a:prstGeom>
                    <a:noFill/>
                    <a:ln>
                      <a:noFill/>
                    </a:ln>
                  </pic:spPr>
                </pic:pic>
              </a:graphicData>
            </a:graphic>
          </wp:inline>
        </w:drawing>
      </w:r>
    </w:p>
    <w:p w14:paraId="21366B4A">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单击【审批】按钮，出现审批页面。</w:t>
      </w:r>
    </w:p>
    <w:p w14:paraId="7523651F">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829560"/>
            <wp:effectExtent l="0" t="0" r="6350" b="508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64"/>
                    <a:stretch>
                      <a:fillRect/>
                    </a:stretch>
                  </pic:blipFill>
                  <pic:spPr>
                    <a:xfrm>
                      <a:off x="0" y="0"/>
                      <a:ext cx="5266690" cy="2829560"/>
                    </a:xfrm>
                    <a:prstGeom prst="rect">
                      <a:avLst/>
                    </a:prstGeom>
                    <a:noFill/>
                    <a:ln>
                      <a:noFill/>
                    </a:ln>
                  </pic:spPr>
                </pic:pic>
              </a:graphicData>
            </a:graphic>
          </wp:inline>
        </w:drawing>
      </w:r>
    </w:p>
    <w:p w14:paraId="4007D75C">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在审批页面左侧可以查看项目建项信息，右侧意见框中可以填写审批意见，字段非必填。单击【同意】按钮项目即可同意。如果项目信息有问题，可以单击【驳回】按钮，填写审批意见，流程返回到采购经理，修改之后再次提交审批即可。</w:t>
      </w:r>
    </w:p>
    <w:p w14:paraId="29254B89">
      <w:pPr>
        <w:keepNext w:val="0"/>
        <w:keepLines w:val="0"/>
        <w:pageBreakBefore w:val="0"/>
        <w:kinsoku/>
        <w:wordWrap/>
        <w:overflowPunct/>
        <w:topLinePunct w:val="0"/>
        <w:autoSpaceDE/>
        <w:autoSpaceDN/>
        <w:bidi w:val="0"/>
        <w:adjustRightInd/>
        <w:snapToGrid/>
        <w:spacing w:line="360" w:lineRule="auto"/>
        <w:textAlignment w:val="auto"/>
        <w:rPr>
          <w:rFonts w:hint="eastAsia"/>
          <w:lang w:val="en-US" w:eastAsia="zh-CN"/>
        </w:rPr>
      </w:pPr>
    </w:p>
    <w:p w14:paraId="164E3328">
      <w:pPr>
        <w:pStyle w:val="4"/>
        <w:bidi w:val="0"/>
        <w:outlineLvl w:val="1"/>
        <w:rPr>
          <w:rFonts w:hint="default"/>
          <w:lang w:val="en-US" w:eastAsia="zh-CN"/>
        </w:rPr>
      </w:pPr>
      <w:bookmarkStart w:id="41" w:name="_Toc1642"/>
      <w:r>
        <w:rPr>
          <w:rFonts w:hint="eastAsia"/>
          <w:lang w:val="en-US" w:eastAsia="zh-CN"/>
        </w:rPr>
        <w:t>发布</w:t>
      </w:r>
      <w:bookmarkEnd w:id="41"/>
    </w:p>
    <w:p w14:paraId="59807B29">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1770" cy="1089660"/>
            <wp:effectExtent l="0" t="0" r="1270" b="0"/>
            <wp:docPr id="54"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39"/>
                    <pic:cNvPicPr>
                      <a:picLocks noChangeAspect="1"/>
                    </pic:cNvPicPr>
                  </pic:nvPicPr>
                  <pic:blipFill>
                    <a:blip r:embed="rId65"/>
                    <a:stretch>
                      <a:fillRect/>
                    </a:stretch>
                  </pic:blipFill>
                  <pic:spPr>
                    <a:xfrm>
                      <a:off x="0" y="0"/>
                      <a:ext cx="5271770" cy="1089660"/>
                    </a:xfrm>
                    <a:prstGeom prst="rect">
                      <a:avLst/>
                    </a:prstGeom>
                    <a:noFill/>
                    <a:ln>
                      <a:noFill/>
                    </a:ln>
                  </pic:spPr>
                </pic:pic>
              </a:graphicData>
            </a:graphic>
          </wp:inline>
        </w:drawing>
      </w:r>
    </w:p>
    <w:p w14:paraId="60547ADD">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审批完成之后，还需要采购经理进行发布，点击【发出】按钮，发出招标文件和公告。</w:t>
      </w:r>
    </w:p>
    <w:p w14:paraId="122662E9">
      <w:pPr>
        <w:pStyle w:val="3"/>
        <w:bidi w:val="0"/>
        <w:ind w:left="575" w:leftChars="0" w:hanging="575" w:firstLineChars="0"/>
        <w:jc w:val="left"/>
        <w:outlineLvl w:val="0"/>
        <w:rPr>
          <w:rFonts w:hint="eastAsia"/>
          <w:lang w:val="en-US" w:eastAsia="zh-CN"/>
        </w:rPr>
      </w:pPr>
      <w:bookmarkStart w:id="42" w:name="_Toc26257"/>
      <w:bookmarkStart w:id="43" w:name="_投标响应阶段"/>
      <w:r>
        <w:rPr>
          <w:rFonts w:hint="eastAsia"/>
          <w:lang w:val="en-US" w:eastAsia="zh-CN"/>
        </w:rPr>
        <w:t>投标响应阶段</w:t>
      </w:r>
      <w:bookmarkEnd w:id="42"/>
    </w:p>
    <w:bookmarkEnd w:id="43"/>
    <w:p w14:paraId="3FB32FA5">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供应商进行项目参与和报价。</w:t>
      </w:r>
    </w:p>
    <w:p w14:paraId="31195495">
      <w:pPr>
        <w:pStyle w:val="4"/>
        <w:bidi w:val="0"/>
        <w:rPr>
          <w:rFonts w:hint="default"/>
          <w:lang w:val="en-US" w:eastAsia="zh-CN"/>
        </w:rPr>
      </w:pPr>
      <w:bookmarkStart w:id="44" w:name="_Toc10390"/>
      <w:r>
        <w:rPr>
          <w:rFonts w:hint="eastAsia"/>
          <w:lang w:val="en-US" w:eastAsia="zh-CN"/>
        </w:rPr>
        <w:t>购标复核</w:t>
      </w:r>
      <w:bookmarkEnd w:id="44"/>
    </w:p>
    <w:p w14:paraId="2D966A3A">
      <w:pPr>
        <w:keepNext w:val="0"/>
        <w:keepLines w:val="0"/>
        <w:pageBreakBefore w:val="0"/>
        <w:kinsoku/>
        <w:wordWrap/>
        <w:overflowPunct/>
        <w:topLinePunct w:val="0"/>
        <w:autoSpaceDE/>
        <w:autoSpaceDN/>
        <w:bidi w:val="0"/>
        <w:adjustRightInd/>
        <w:snapToGrid/>
        <w:spacing w:line="360" w:lineRule="auto"/>
        <w:textAlignment w:val="auto"/>
        <w:rPr>
          <w:rFonts w:hint="eastAsia"/>
          <w:lang w:val="en-US" w:eastAsia="zh-CN"/>
        </w:rPr>
      </w:pPr>
      <w:r>
        <w:drawing>
          <wp:inline distT="0" distB="0" distL="114300" distR="114300">
            <wp:extent cx="5266690" cy="1022985"/>
            <wp:effectExtent l="0" t="0" r="6350" b="5715"/>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66"/>
                    <a:stretch>
                      <a:fillRect/>
                    </a:stretch>
                  </pic:blipFill>
                  <pic:spPr>
                    <a:xfrm>
                      <a:off x="0" y="0"/>
                      <a:ext cx="5266690" cy="1022985"/>
                    </a:xfrm>
                    <a:prstGeom prst="rect">
                      <a:avLst/>
                    </a:prstGeom>
                    <a:noFill/>
                    <a:ln>
                      <a:noFill/>
                    </a:ln>
                  </pic:spPr>
                </pic:pic>
              </a:graphicData>
            </a:graphic>
          </wp:inline>
        </w:drawing>
      </w:r>
    </w:p>
    <w:p w14:paraId="2043BBA1">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供应商线下提交购标订单之后，需要项目经理复核之后才能正常参加项目。点击【采购实施】导航栏，找到【订单复核】菜单，单击【待复核订单】，找到对应的记录，选择【复核】，即可复核通过。</w:t>
      </w:r>
    </w:p>
    <w:p w14:paraId="3916D2A3">
      <w:pPr>
        <w:pStyle w:val="4"/>
        <w:bidi w:val="0"/>
        <w:rPr>
          <w:rFonts w:hint="default"/>
          <w:lang w:val="en-US" w:eastAsia="zh-CN"/>
        </w:rPr>
      </w:pPr>
      <w:bookmarkStart w:id="45" w:name="_Toc14988"/>
      <w:r>
        <w:rPr>
          <w:rFonts w:hint="eastAsia"/>
          <w:lang w:val="en-US" w:eastAsia="zh-CN"/>
        </w:rPr>
        <w:t>文件澄清</w:t>
      </w:r>
      <w:bookmarkEnd w:id="45"/>
    </w:p>
    <w:p w14:paraId="107E175A">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在项目执行过程中，针对供应商提出的问题，需要进行书面回答。</w:t>
      </w:r>
    </w:p>
    <w:p w14:paraId="67A2C168">
      <w:pPr>
        <w:pStyle w:val="5"/>
        <w:bidi w:val="0"/>
        <w:rPr>
          <w:rFonts w:hint="default"/>
          <w:lang w:val="en-US" w:eastAsia="zh-CN"/>
        </w:rPr>
      </w:pPr>
      <w:r>
        <w:rPr>
          <w:rFonts w:hint="eastAsia"/>
          <w:lang w:val="en-US" w:eastAsia="zh-CN"/>
        </w:rPr>
        <w:t>招标人/供应商提的问题</w:t>
      </w:r>
    </w:p>
    <w:p w14:paraId="4804EBC9">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在【投标人/供应商提出的问题】页面，可以查看待处理的问题记录。</w:t>
      </w:r>
    </w:p>
    <w:p w14:paraId="7DEEEE83">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15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9"/>
                    <pic:cNvPicPr>
                      <a:picLocks noChangeAspect="1"/>
                    </pic:cNvPicPr>
                  </pic:nvPicPr>
                  <pic:blipFill>
                    <a:blip r:embed="rId67"/>
                    <a:stretch>
                      <a:fillRect/>
                    </a:stretch>
                  </pic:blipFill>
                  <pic:spPr>
                    <a:xfrm>
                      <a:off x="0" y="0"/>
                      <a:ext cx="5265420" cy="2830830"/>
                    </a:xfrm>
                    <a:prstGeom prst="rect">
                      <a:avLst/>
                    </a:prstGeom>
                    <a:noFill/>
                    <a:ln>
                      <a:noFill/>
                    </a:ln>
                  </pic:spPr>
                </pic:pic>
              </a:graphicData>
            </a:graphic>
          </wp:inline>
        </w:drawing>
      </w:r>
    </w:p>
    <w:p w14:paraId="0CB33086">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15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0"/>
                    <pic:cNvPicPr>
                      <a:picLocks noChangeAspect="1"/>
                    </pic:cNvPicPr>
                  </pic:nvPicPr>
                  <pic:blipFill>
                    <a:blip r:embed="rId68"/>
                    <a:stretch>
                      <a:fillRect/>
                    </a:stretch>
                  </pic:blipFill>
                  <pic:spPr>
                    <a:xfrm>
                      <a:off x="0" y="0"/>
                      <a:ext cx="5265420" cy="2830830"/>
                    </a:xfrm>
                    <a:prstGeom prst="rect">
                      <a:avLst/>
                    </a:prstGeom>
                    <a:noFill/>
                    <a:ln>
                      <a:noFill/>
                    </a:ln>
                  </pic:spPr>
                </pic:pic>
              </a:graphicData>
            </a:graphic>
          </wp:inline>
        </w:drawing>
      </w:r>
    </w:p>
    <w:p w14:paraId="3FC33FCB">
      <w:pPr>
        <w:pStyle w:val="5"/>
        <w:bidi w:val="0"/>
        <w:rPr>
          <w:rFonts w:hint="default"/>
          <w:lang w:val="en-US" w:eastAsia="zh-CN"/>
        </w:rPr>
      </w:pPr>
      <w:r>
        <w:rPr>
          <w:rFonts w:hint="eastAsia"/>
          <w:lang w:val="en-US" w:eastAsia="zh-CN"/>
        </w:rPr>
        <w:t>回复/澄清</w:t>
      </w:r>
    </w:p>
    <w:p w14:paraId="6682C58D">
      <w:pPr>
        <w:pStyle w:val="6"/>
        <w:bidi w:val="0"/>
        <w:rPr>
          <w:rFonts w:hint="default"/>
          <w:lang w:val="en-US" w:eastAsia="zh-CN"/>
        </w:rPr>
      </w:pPr>
      <w:r>
        <w:rPr>
          <w:rFonts w:hint="eastAsia"/>
          <w:lang w:val="en-US" w:eastAsia="zh-CN"/>
        </w:rPr>
        <w:t>澄清编辑</w:t>
      </w:r>
    </w:p>
    <w:p w14:paraId="2A029161">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1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
                    <pic:cNvPicPr>
                      <a:picLocks noChangeAspect="1"/>
                    </pic:cNvPicPr>
                  </pic:nvPicPr>
                  <pic:blipFill>
                    <a:blip r:embed="rId69"/>
                    <a:stretch>
                      <a:fillRect/>
                    </a:stretch>
                  </pic:blipFill>
                  <pic:spPr>
                    <a:xfrm>
                      <a:off x="0" y="0"/>
                      <a:ext cx="5265420" cy="2830830"/>
                    </a:xfrm>
                    <a:prstGeom prst="rect">
                      <a:avLst/>
                    </a:prstGeom>
                    <a:noFill/>
                    <a:ln>
                      <a:noFill/>
                    </a:ln>
                  </pic:spPr>
                </pic:pic>
              </a:graphicData>
            </a:graphic>
          </wp:inline>
        </w:drawing>
      </w:r>
    </w:p>
    <w:p w14:paraId="478B4833">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选择【回复/澄清】tab页，单击【提出澄清修改】按钮。</w:t>
      </w:r>
    </w:p>
    <w:p w14:paraId="6A16CC4D">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14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3"/>
                    <pic:cNvPicPr>
                      <a:picLocks noChangeAspect="1"/>
                    </pic:cNvPicPr>
                  </pic:nvPicPr>
                  <pic:blipFill>
                    <a:blip r:embed="rId70"/>
                    <a:stretch>
                      <a:fillRect/>
                    </a:stretch>
                  </pic:blipFill>
                  <pic:spPr>
                    <a:xfrm>
                      <a:off x="0" y="0"/>
                      <a:ext cx="5265420" cy="2830830"/>
                    </a:xfrm>
                    <a:prstGeom prst="rect">
                      <a:avLst/>
                    </a:prstGeom>
                    <a:noFill/>
                    <a:ln>
                      <a:noFill/>
                    </a:ln>
                  </pic:spPr>
                </pic:pic>
              </a:graphicData>
            </a:graphic>
          </wp:inline>
        </w:drawing>
      </w:r>
    </w:p>
    <w:p w14:paraId="5DFF7375">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在澄清问题回复页面，按照页面提示进行填写，红色*为必填项。</w:t>
      </w:r>
    </w:p>
    <w:p w14:paraId="73510AF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澄清类型分文文本澄清和文件变更。文本澄清只是针对相关问题进行书面回复，文件变更，是针对1.2.3设置评标办法和1.2.4表单编制章节中，表单需要修改的情况。</w:t>
      </w:r>
    </w:p>
    <w:p w14:paraId="65CE5A5A">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14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4"/>
                    <pic:cNvPicPr>
                      <a:picLocks noChangeAspect="1"/>
                    </pic:cNvPicPr>
                  </pic:nvPicPr>
                  <pic:blipFill>
                    <a:blip r:embed="rId71"/>
                    <a:stretch>
                      <a:fillRect/>
                    </a:stretch>
                  </pic:blipFill>
                  <pic:spPr>
                    <a:xfrm>
                      <a:off x="0" y="0"/>
                      <a:ext cx="5265420" cy="2830830"/>
                    </a:xfrm>
                    <a:prstGeom prst="rect">
                      <a:avLst/>
                    </a:prstGeom>
                    <a:noFill/>
                    <a:ln>
                      <a:noFill/>
                    </a:ln>
                  </pic:spPr>
                </pic:pic>
              </a:graphicData>
            </a:graphic>
          </wp:inline>
        </w:drawing>
      </w:r>
    </w:p>
    <w:p w14:paraId="1AD3F377">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是否发布公共，控制澄清相关事项是否需要发布到门户和中国招标投标公共服务平台。</w:t>
      </w:r>
    </w:p>
    <w:p w14:paraId="085CE236">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14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5"/>
                    <pic:cNvPicPr>
                      <a:picLocks noChangeAspect="1"/>
                    </pic:cNvPicPr>
                  </pic:nvPicPr>
                  <pic:blipFill>
                    <a:blip r:embed="rId72"/>
                    <a:stretch>
                      <a:fillRect/>
                    </a:stretch>
                  </pic:blipFill>
                  <pic:spPr>
                    <a:xfrm>
                      <a:off x="0" y="0"/>
                      <a:ext cx="5265420" cy="2830830"/>
                    </a:xfrm>
                    <a:prstGeom prst="rect">
                      <a:avLst/>
                    </a:prstGeom>
                    <a:noFill/>
                    <a:ln>
                      <a:noFill/>
                    </a:ln>
                  </pic:spPr>
                </pic:pic>
              </a:graphicData>
            </a:graphic>
          </wp:inline>
        </w:drawing>
      </w:r>
    </w:p>
    <w:p w14:paraId="2EFB8CA7">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澄清内容编辑完成之后，点击【提交审批】按钮，进行澄清内容审批。</w:t>
      </w:r>
    </w:p>
    <w:p w14:paraId="00875BBA">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14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6"/>
                    <pic:cNvPicPr>
                      <a:picLocks noChangeAspect="1"/>
                    </pic:cNvPicPr>
                  </pic:nvPicPr>
                  <pic:blipFill>
                    <a:blip r:embed="rId73"/>
                    <a:stretch>
                      <a:fillRect/>
                    </a:stretch>
                  </pic:blipFill>
                  <pic:spPr>
                    <a:xfrm>
                      <a:off x="0" y="0"/>
                      <a:ext cx="5265420" cy="2830830"/>
                    </a:xfrm>
                    <a:prstGeom prst="rect">
                      <a:avLst/>
                    </a:prstGeom>
                    <a:noFill/>
                    <a:ln>
                      <a:noFill/>
                    </a:ln>
                  </pic:spPr>
                </pic:pic>
              </a:graphicData>
            </a:graphic>
          </wp:inline>
        </w:drawing>
      </w:r>
    </w:p>
    <w:p w14:paraId="1048967E">
      <w:pPr>
        <w:pStyle w:val="6"/>
        <w:bidi w:val="0"/>
        <w:rPr>
          <w:rFonts w:hint="default"/>
          <w:lang w:val="en-US" w:eastAsia="zh-CN"/>
        </w:rPr>
      </w:pPr>
      <w:r>
        <w:rPr>
          <w:rFonts w:hint="eastAsia"/>
          <w:lang w:val="en-US" w:eastAsia="zh-CN"/>
        </w:rPr>
        <w:t>状态查看</w:t>
      </w:r>
    </w:p>
    <w:p w14:paraId="436A4E47">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澄清公告发出之后，在页面可以查看澄清文件确认状态。</w:t>
      </w:r>
    </w:p>
    <w:p w14:paraId="6B085AD7">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15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7"/>
                    <pic:cNvPicPr>
                      <a:picLocks noChangeAspect="1"/>
                    </pic:cNvPicPr>
                  </pic:nvPicPr>
                  <pic:blipFill>
                    <a:blip r:embed="rId74"/>
                    <a:stretch>
                      <a:fillRect/>
                    </a:stretch>
                  </pic:blipFill>
                  <pic:spPr>
                    <a:xfrm>
                      <a:off x="0" y="0"/>
                      <a:ext cx="5265420" cy="2830830"/>
                    </a:xfrm>
                    <a:prstGeom prst="rect">
                      <a:avLst/>
                    </a:prstGeom>
                    <a:noFill/>
                    <a:ln>
                      <a:noFill/>
                    </a:ln>
                  </pic:spPr>
                </pic:pic>
              </a:graphicData>
            </a:graphic>
          </wp:inline>
        </w:drawing>
      </w:r>
    </w:p>
    <w:p w14:paraId="47A8C48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单击其中的数字，可以查看接收详情以及澄清回执文件。</w:t>
      </w:r>
    </w:p>
    <w:p w14:paraId="779D49DF">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r>
        <w:drawing>
          <wp:inline distT="0" distB="0" distL="114300" distR="114300">
            <wp:extent cx="5265420" cy="2830830"/>
            <wp:effectExtent l="0" t="0" r="0" b="3810"/>
            <wp:docPr id="15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8"/>
                    <pic:cNvPicPr>
                      <a:picLocks noChangeAspect="1"/>
                    </pic:cNvPicPr>
                  </pic:nvPicPr>
                  <pic:blipFill>
                    <a:blip r:embed="rId75"/>
                    <a:stretch>
                      <a:fillRect/>
                    </a:stretch>
                  </pic:blipFill>
                  <pic:spPr>
                    <a:xfrm>
                      <a:off x="0" y="0"/>
                      <a:ext cx="5265420" cy="2830830"/>
                    </a:xfrm>
                    <a:prstGeom prst="rect">
                      <a:avLst/>
                    </a:prstGeom>
                    <a:noFill/>
                    <a:ln>
                      <a:noFill/>
                    </a:ln>
                  </pic:spPr>
                </pic:pic>
              </a:graphicData>
            </a:graphic>
          </wp:inline>
        </w:drawing>
      </w:r>
    </w:p>
    <w:p w14:paraId="2665BE57">
      <w:pPr>
        <w:pStyle w:val="3"/>
        <w:bidi w:val="0"/>
        <w:outlineLvl w:val="0"/>
        <w:rPr>
          <w:rFonts w:hint="default"/>
          <w:lang w:val="en-US" w:eastAsia="zh-CN"/>
        </w:rPr>
      </w:pPr>
      <w:bookmarkStart w:id="46" w:name="_Toc15949"/>
      <w:bookmarkStart w:id="47" w:name="_开标阶段"/>
      <w:r>
        <w:rPr>
          <w:rFonts w:hint="eastAsia"/>
          <w:lang w:val="en-US" w:eastAsia="zh-CN"/>
        </w:rPr>
        <w:t>开标阶段</w:t>
      </w:r>
      <w:bookmarkEnd w:id="46"/>
    </w:p>
    <w:bookmarkEnd w:id="47"/>
    <w:p w14:paraId="6C47920F">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供应商进行投标之后，开标时间到了进行项目开标。</w:t>
      </w:r>
    </w:p>
    <w:p w14:paraId="659921A9">
      <w:pPr>
        <w:pStyle w:val="4"/>
        <w:bidi w:val="0"/>
        <w:outlineLvl w:val="1"/>
        <w:rPr>
          <w:rFonts w:hint="default"/>
          <w:lang w:val="en-US" w:eastAsia="zh-CN"/>
        </w:rPr>
      </w:pPr>
      <w:bookmarkStart w:id="48" w:name="_Toc276"/>
      <w:r>
        <w:rPr>
          <w:rFonts w:hint="eastAsia"/>
          <w:lang w:val="en-US" w:eastAsia="zh-CN"/>
        </w:rPr>
        <w:t>购标文件查看</w:t>
      </w:r>
      <w:bookmarkEnd w:id="48"/>
    </w:p>
    <w:p w14:paraId="33090BF3">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1770" cy="1576070"/>
            <wp:effectExtent l="0" t="0" r="1270" b="127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76"/>
                    <a:stretch>
                      <a:fillRect/>
                    </a:stretch>
                  </pic:blipFill>
                  <pic:spPr>
                    <a:xfrm>
                      <a:off x="0" y="0"/>
                      <a:ext cx="5271770" cy="1576070"/>
                    </a:xfrm>
                    <a:prstGeom prst="rect">
                      <a:avLst/>
                    </a:prstGeom>
                    <a:noFill/>
                    <a:ln>
                      <a:noFill/>
                    </a:ln>
                  </pic:spPr>
                </pic:pic>
              </a:graphicData>
            </a:graphic>
          </wp:inline>
        </w:drawing>
      </w:r>
    </w:p>
    <w:p w14:paraId="436BF704">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在【投标文件查看】页面可以查看已经投标的供应商。</w:t>
      </w:r>
    </w:p>
    <w:p w14:paraId="76111403">
      <w:pPr>
        <w:pStyle w:val="5"/>
        <w:bidi w:val="0"/>
        <w:outlineLvl w:val="2"/>
        <w:rPr>
          <w:rFonts w:hint="default"/>
          <w:lang w:val="en-US" w:eastAsia="zh-CN"/>
        </w:rPr>
      </w:pPr>
      <w:bookmarkStart w:id="49" w:name="_Toc7632"/>
      <w:r>
        <w:rPr>
          <w:rFonts w:hint="eastAsia"/>
          <w:lang w:val="en-US" w:eastAsia="zh-CN"/>
        </w:rPr>
        <w:t>变更公告编辑</w:t>
      </w:r>
      <w:bookmarkEnd w:id="49"/>
    </w:p>
    <w:p w14:paraId="544DDDEA">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1770" cy="2596515"/>
            <wp:effectExtent l="0" t="0" r="1270" b="1905"/>
            <wp:docPr id="2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
                    <pic:cNvPicPr>
                      <a:picLocks noChangeAspect="1"/>
                    </pic:cNvPicPr>
                  </pic:nvPicPr>
                  <pic:blipFill>
                    <a:blip r:embed="rId77"/>
                    <a:stretch>
                      <a:fillRect/>
                    </a:stretch>
                  </pic:blipFill>
                  <pic:spPr>
                    <a:xfrm>
                      <a:off x="0" y="0"/>
                      <a:ext cx="5271770" cy="2596515"/>
                    </a:xfrm>
                    <a:prstGeom prst="rect">
                      <a:avLst/>
                    </a:prstGeom>
                    <a:noFill/>
                    <a:ln>
                      <a:noFill/>
                    </a:ln>
                  </pic:spPr>
                </pic:pic>
              </a:graphicData>
            </a:graphic>
          </wp:inline>
        </w:drawing>
      </w:r>
    </w:p>
    <w:p w14:paraId="145BEE63">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将</w:t>
      </w:r>
      <w:r>
        <w:t>招标文件获取结束时间</w:t>
      </w:r>
      <w:r>
        <w:rPr>
          <w:rFonts w:hint="eastAsia"/>
          <w:lang w:eastAsia="zh-CN"/>
        </w:rPr>
        <w:t>、</w:t>
      </w:r>
      <w:r>
        <w:t>澄清问题提交截止时间</w:t>
      </w:r>
      <w:r>
        <w:rPr>
          <w:rFonts w:hint="eastAsia"/>
          <w:lang w:eastAsia="zh-CN"/>
        </w:rPr>
        <w:t>、</w:t>
      </w:r>
      <w:r>
        <w:t>投标文件递交截止及开标时间</w:t>
      </w:r>
      <w:r>
        <w:rPr>
          <w:rFonts w:hint="eastAsia"/>
          <w:lang w:val="en-US" w:eastAsia="zh-CN"/>
        </w:rPr>
        <w:t>修改为自己想要的时间。</w:t>
      </w:r>
    </w:p>
    <w:p w14:paraId="009BE0F3">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7325" cy="2792730"/>
            <wp:effectExtent l="0" t="0" r="5715" b="3810"/>
            <wp:docPr id="2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
                    <pic:cNvPicPr>
                      <a:picLocks noChangeAspect="1"/>
                    </pic:cNvPicPr>
                  </pic:nvPicPr>
                  <pic:blipFill>
                    <a:blip r:embed="rId78"/>
                    <a:stretch>
                      <a:fillRect/>
                    </a:stretch>
                  </pic:blipFill>
                  <pic:spPr>
                    <a:xfrm>
                      <a:off x="0" y="0"/>
                      <a:ext cx="5267325" cy="2792730"/>
                    </a:xfrm>
                    <a:prstGeom prst="rect">
                      <a:avLst/>
                    </a:prstGeom>
                    <a:noFill/>
                    <a:ln>
                      <a:noFill/>
                    </a:ln>
                  </pic:spPr>
                </pic:pic>
              </a:graphicData>
            </a:graphic>
          </wp:inline>
        </w:drawing>
      </w:r>
    </w:p>
    <w:p w14:paraId="13BA160A">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生成变更公告，操作详见</w:t>
      </w:r>
      <w:r>
        <w:rPr>
          <w:rFonts w:hint="eastAsia"/>
          <w:lang w:val="en-US" w:eastAsia="zh-CN"/>
        </w:rPr>
        <w:fldChar w:fldCharType="begin"/>
      </w:r>
      <w:r>
        <w:rPr>
          <w:rFonts w:hint="eastAsia"/>
          <w:lang w:val="en-US" w:eastAsia="zh-CN"/>
        </w:rPr>
        <w:instrText xml:space="preserve"> HYPERLINK \l "_公告基本信息" </w:instrText>
      </w:r>
      <w:r>
        <w:rPr>
          <w:rFonts w:hint="eastAsia"/>
          <w:lang w:val="en-US" w:eastAsia="zh-CN"/>
        </w:rPr>
        <w:fldChar w:fldCharType="separate"/>
      </w:r>
      <w:r>
        <w:rPr>
          <w:rStyle w:val="18"/>
          <w:rFonts w:hint="eastAsia"/>
          <w:lang w:val="en-US" w:eastAsia="zh-CN"/>
        </w:rPr>
        <w:t>1.3.1.6.公告基本信息</w:t>
      </w:r>
      <w:r>
        <w:rPr>
          <w:rFonts w:hint="eastAsia"/>
          <w:lang w:val="en-US" w:eastAsia="zh-CN"/>
        </w:rPr>
        <w:fldChar w:fldCharType="end"/>
      </w:r>
      <w:r>
        <w:rPr>
          <w:rFonts w:hint="eastAsia"/>
          <w:lang w:val="en-US" w:eastAsia="zh-CN"/>
        </w:rPr>
        <w:t>章节，生成公告文件。</w:t>
      </w:r>
    </w:p>
    <w:p w14:paraId="6B30E943">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完成编辑之后，提交审批。</w:t>
      </w:r>
    </w:p>
    <w:p w14:paraId="07CC6B63">
      <w:pPr>
        <w:pStyle w:val="5"/>
        <w:bidi w:val="0"/>
        <w:outlineLvl w:val="2"/>
        <w:rPr>
          <w:rFonts w:hint="eastAsia"/>
          <w:lang w:val="en-US" w:eastAsia="zh-CN"/>
        </w:rPr>
      </w:pPr>
      <w:bookmarkStart w:id="50" w:name="_Toc27348"/>
      <w:r>
        <w:rPr>
          <w:rFonts w:hint="eastAsia"/>
          <w:lang w:val="en-US" w:eastAsia="zh-CN"/>
        </w:rPr>
        <w:t>变更公告审核</w:t>
      </w:r>
      <w:bookmarkEnd w:id="50"/>
    </w:p>
    <w:p w14:paraId="4B4B4999">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操作详见参照</w:t>
      </w:r>
      <w:r>
        <w:rPr>
          <w:rFonts w:hint="eastAsia"/>
          <w:lang w:val="en-US" w:eastAsia="zh-CN"/>
        </w:rPr>
        <w:fldChar w:fldCharType="begin"/>
      </w:r>
      <w:r>
        <w:rPr>
          <w:rFonts w:hint="eastAsia"/>
          <w:lang w:val="en-US" w:eastAsia="zh-CN"/>
        </w:rPr>
        <w:instrText xml:space="preserve"> HYPERLINK \l "_领导审批" </w:instrText>
      </w:r>
      <w:r>
        <w:rPr>
          <w:rFonts w:hint="eastAsia"/>
          <w:lang w:val="en-US" w:eastAsia="zh-CN"/>
        </w:rPr>
        <w:fldChar w:fldCharType="separate"/>
      </w:r>
      <w:r>
        <w:rPr>
          <w:rStyle w:val="18"/>
          <w:rFonts w:hint="eastAsia"/>
          <w:lang w:val="en-US" w:eastAsia="zh-CN"/>
        </w:rPr>
        <w:t>1.2领导审批</w:t>
      </w:r>
      <w:r>
        <w:rPr>
          <w:rFonts w:hint="eastAsia"/>
          <w:lang w:val="en-US" w:eastAsia="zh-CN"/>
        </w:rPr>
        <w:fldChar w:fldCharType="end"/>
      </w:r>
      <w:r>
        <w:rPr>
          <w:rFonts w:hint="eastAsia"/>
          <w:lang w:val="en-US" w:eastAsia="zh-CN"/>
        </w:rPr>
        <w:t>章节。</w:t>
      </w:r>
    </w:p>
    <w:p w14:paraId="53C027B7">
      <w:pPr>
        <w:pStyle w:val="5"/>
        <w:bidi w:val="0"/>
        <w:outlineLvl w:val="2"/>
        <w:rPr>
          <w:rFonts w:hint="default"/>
          <w:lang w:val="en-US" w:eastAsia="zh-CN"/>
        </w:rPr>
      </w:pPr>
      <w:bookmarkStart w:id="51" w:name="_Toc25289"/>
      <w:bookmarkStart w:id="52" w:name="_变更公告发布"/>
      <w:r>
        <w:rPr>
          <w:rFonts w:hint="eastAsia"/>
          <w:lang w:val="en-US" w:eastAsia="zh-CN"/>
        </w:rPr>
        <w:t>变更公告发布</w:t>
      </w:r>
      <w:bookmarkEnd w:id="51"/>
    </w:p>
    <w:bookmarkEnd w:id="52"/>
    <w:p w14:paraId="6C2CC303">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829560"/>
            <wp:effectExtent l="0" t="0" r="6350" b="5080"/>
            <wp:docPr id="3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5"/>
                    <pic:cNvPicPr>
                      <a:picLocks noChangeAspect="1"/>
                    </pic:cNvPicPr>
                  </pic:nvPicPr>
                  <pic:blipFill>
                    <a:blip r:embed="rId79"/>
                    <a:stretch>
                      <a:fillRect/>
                    </a:stretch>
                  </pic:blipFill>
                  <pic:spPr>
                    <a:xfrm>
                      <a:off x="0" y="0"/>
                      <a:ext cx="5266690" cy="2829560"/>
                    </a:xfrm>
                    <a:prstGeom prst="rect">
                      <a:avLst/>
                    </a:prstGeom>
                    <a:noFill/>
                    <a:ln>
                      <a:noFill/>
                    </a:ln>
                  </pic:spPr>
                </pic:pic>
              </a:graphicData>
            </a:graphic>
          </wp:inline>
        </w:drawing>
      </w:r>
    </w:p>
    <w:p w14:paraId="5952307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单击【发布】按钮，使变更生效。</w:t>
      </w:r>
    </w:p>
    <w:p w14:paraId="4FCA9773">
      <w:pPr>
        <w:pStyle w:val="4"/>
        <w:bidi w:val="0"/>
        <w:outlineLvl w:val="1"/>
        <w:rPr>
          <w:rFonts w:hint="default"/>
          <w:lang w:val="en-US" w:eastAsia="zh-CN"/>
        </w:rPr>
      </w:pPr>
      <w:bookmarkStart w:id="53" w:name="_Toc17368"/>
      <w:r>
        <w:rPr>
          <w:rFonts w:hint="eastAsia"/>
          <w:lang w:val="en-US" w:eastAsia="zh-CN"/>
        </w:rPr>
        <w:t>开标设置</w:t>
      </w:r>
      <w:bookmarkEnd w:id="53"/>
    </w:p>
    <w:p w14:paraId="187C7D30">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1770" cy="2179955"/>
            <wp:effectExtent l="0" t="0" r="1270" b="6985"/>
            <wp:docPr id="3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6"/>
                    <pic:cNvPicPr>
                      <a:picLocks noChangeAspect="1"/>
                    </pic:cNvPicPr>
                  </pic:nvPicPr>
                  <pic:blipFill>
                    <a:blip r:embed="rId80"/>
                    <a:stretch>
                      <a:fillRect/>
                    </a:stretch>
                  </pic:blipFill>
                  <pic:spPr>
                    <a:xfrm>
                      <a:off x="0" y="0"/>
                      <a:ext cx="5271770" cy="2179955"/>
                    </a:xfrm>
                    <a:prstGeom prst="rect">
                      <a:avLst/>
                    </a:prstGeom>
                    <a:noFill/>
                    <a:ln>
                      <a:noFill/>
                    </a:ln>
                  </pic:spPr>
                </pic:pic>
              </a:graphicData>
            </a:graphic>
          </wp:inline>
        </w:drawing>
      </w:r>
    </w:p>
    <w:p w14:paraId="1AE9E0AB">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可以设置开标大厅解密和前面的时间，选择开标的对应标段，然后单击【保存】按钮。</w:t>
      </w:r>
    </w:p>
    <w:p w14:paraId="67F048B2">
      <w:pPr>
        <w:pStyle w:val="4"/>
        <w:bidi w:val="0"/>
        <w:outlineLvl w:val="1"/>
        <w:rPr>
          <w:rFonts w:hint="default"/>
          <w:lang w:val="en-US" w:eastAsia="zh-CN"/>
        </w:rPr>
      </w:pPr>
      <w:bookmarkStart w:id="54" w:name="_Toc21522"/>
      <w:r>
        <w:rPr>
          <w:rFonts w:hint="eastAsia"/>
          <w:lang w:val="en-US" w:eastAsia="zh-CN"/>
        </w:rPr>
        <w:t>开标操作</w:t>
      </w:r>
      <w:bookmarkEnd w:id="54"/>
    </w:p>
    <w:p w14:paraId="6F32DC52">
      <w:pPr>
        <w:pStyle w:val="5"/>
        <w:bidi w:val="0"/>
        <w:outlineLvl w:val="2"/>
        <w:rPr>
          <w:rFonts w:hint="default"/>
          <w:lang w:val="en-US" w:eastAsia="zh-CN"/>
        </w:rPr>
      </w:pPr>
      <w:bookmarkStart w:id="55" w:name="_Toc7842"/>
      <w:r>
        <w:rPr>
          <w:rFonts w:hint="eastAsia"/>
          <w:lang w:val="en-US" w:eastAsia="zh-CN"/>
        </w:rPr>
        <w:t>开标</w:t>
      </w:r>
      <w:bookmarkEnd w:id="55"/>
    </w:p>
    <w:p w14:paraId="306DAB83">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r>
        <w:drawing>
          <wp:inline distT="0" distB="0" distL="114300" distR="114300">
            <wp:extent cx="5266690" cy="2829560"/>
            <wp:effectExtent l="0" t="0" r="6350" b="5080"/>
            <wp:docPr id="4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7"/>
                    <pic:cNvPicPr>
                      <a:picLocks noChangeAspect="1"/>
                    </pic:cNvPicPr>
                  </pic:nvPicPr>
                  <pic:blipFill>
                    <a:blip r:embed="rId81"/>
                    <a:stretch>
                      <a:fillRect/>
                    </a:stretch>
                  </pic:blipFill>
                  <pic:spPr>
                    <a:xfrm>
                      <a:off x="0" y="0"/>
                      <a:ext cx="5266690" cy="2829560"/>
                    </a:xfrm>
                    <a:prstGeom prst="rect">
                      <a:avLst/>
                    </a:prstGeom>
                    <a:noFill/>
                    <a:ln>
                      <a:noFill/>
                    </a:ln>
                  </pic:spPr>
                </pic:pic>
              </a:graphicData>
            </a:graphic>
          </wp:inline>
        </w:drawing>
      </w:r>
    </w:p>
    <w:p w14:paraId="57892AD6">
      <w:pPr>
        <w:keepNext w:val="0"/>
        <w:keepLines w:val="0"/>
        <w:pageBreakBefore w:val="0"/>
        <w:kinsoku/>
        <w:wordWrap/>
        <w:overflowPunct/>
        <w:topLinePunct w:val="0"/>
        <w:autoSpaceDE/>
        <w:autoSpaceDN/>
        <w:bidi w:val="0"/>
        <w:adjustRightInd/>
        <w:snapToGrid/>
        <w:spacing w:line="360" w:lineRule="auto"/>
        <w:textAlignment w:val="auto"/>
        <w:rPr>
          <w:rFonts w:hint="eastAsia"/>
          <w:lang w:val="en-US" w:eastAsia="zh-CN"/>
        </w:rPr>
      </w:pPr>
    </w:p>
    <w:p w14:paraId="2540DA7C">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开标设置保存之后，会出现开标大厅菜单，点击【开标大厅】菜单栏目，会出现开标大厅。</w:t>
      </w:r>
    </w:p>
    <w:p w14:paraId="63C2A4F8">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7325" cy="2809875"/>
            <wp:effectExtent l="0" t="0" r="5715" b="1905"/>
            <wp:docPr id="5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9"/>
                    <pic:cNvPicPr>
                      <a:picLocks noChangeAspect="1"/>
                    </pic:cNvPicPr>
                  </pic:nvPicPr>
                  <pic:blipFill>
                    <a:blip r:embed="rId82"/>
                    <a:stretch>
                      <a:fillRect/>
                    </a:stretch>
                  </pic:blipFill>
                  <pic:spPr>
                    <a:xfrm>
                      <a:off x="0" y="0"/>
                      <a:ext cx="5267325" cy="2809875"/>
                    </a:xfrm>
                    <a:prstGeom prst="rect">
                      <a:avLst/>
                    </a:prstGeom>
                    <a:noFill/>
                    <a:ln>
                      <a:noFill/>
                    </a:ln>
                  </pic:spPr>
                </pic:pic>
              </a:graphicData>
            </a:graphic>
          </wp:inline>
        </w:drawing>
      </w:r>
    </w:p>
    <w:p w14:paraId="51444FA1">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选择对应的标段，然后点击下面的门，即可进入。</w:t>
      </w:r>
    </w:p>
    <w:p w14:paraId="26924ECA">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7325" cy="2809875"/>
            <wp:effectExtent l="0" t="0" r="5715" b="1905"/>
            <wp:docPr id="5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0"/>
                    <pic:cNvPicPr>
                      <a:picLocks noChangeAspect="1"/>
                    </pic:cNvPicPr>
                  </pic:nvPicPr>
                  <pic:blipFill>
                    <a:blip r:embed="rId83"/>
                    <a:stretch>
                      <a:fillRect/>
                    </a:stretch>
                  </pic:blipFill>
                  <pic:spPr>
                    <a:xfrm>
                      <a:off x="0" y="0"/>
                      <a:ext cx="5267325" cy="2809875"/>
                    </a:xfrm>
                    <a:prstGeom prst="rect">
                      <a:avLst/>
                    </a:prstGeom>
                    <a:noFill/>
                    <a:ln>
                      <a:noFill/>
                    </a:ln>
                  </pic:spPr>
                </pic:pic>
              </a:graphicData>
            </a:graphic>
          </wp:inline>
        </w:drawing>
      </w:r>
    </w:p>
    <w:p w14:paraId="7E31C7B3">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点击</w:t>
      </w:r>
      <w:r>
        <w:drawing>
          <wp:inline distT="0" distB="0" distL="114300" distR="114300">
            <wp:extent cx="381000" cy="361950"/>
            <wp:effectExtent l="0" t="0" r="0" b="3810"/>
            <wp:docPr id="5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1"/>
                    <pic:cNvPicPr>
                      <a:picLocks noChangeAspect="1"/>
                    </pic:cNvPicPr>
                  </pic:nvPicPr>
                  <pic:blipFill>
                    <a:blip r:embed="rId84"/>
                    <a:stretch>
                      <a:fillRect/>
                    </a:stretch>
                  </pic:blipFill>
                  <pic:spPr>
                    <a:xfrm>
                      <a:off x="0" y="0"/>
                      <a:ext cx="381000" cy="361950"/>
                    </a:xfrm>
                    <a:prstGeom prst="rect">
                      <a:avLst/>
                    </a:prstGeom>
                    <a:noFill/>
                    <a:ln>
                      <a:noFill/>
                    </a:ln>
                  </pic:spPr>
                </pic:pic>
              </a:graphicData>
            </a:graphic>
          </wp:inline>
        </w:drawing>
      </w:r>
      <w:r>
        <w:rPr>
          <w:rFonts w:hint="eastAsia"/>
          <w:lang w:val="en-US" w:eastAsia="zh-CN"/>
        </w:rPr>
        <w:t>进行开标。</w:t>
      </w:r>
    </w:p>
    <w:p w14:paraId="26A4FB6E">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开标之后，供应商就需要进入开标大厅进行解密。</w:t>
      </w:r>
    </w:p>
    <w:p w14:paraId="7CF2E702">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p>
    <w:p w14:paraId="2A340C27">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7325" cy="2861310"/>
            <wp:effectExtent l="0" t="0" r="5715" b="3810"/>
            <wp:docPr id="5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2"/>
                    <pic:cNvPicPr>
                      <a:picLocks noChangeAspect="1"/>
                    </pic:cNvPicPr>
                  </pic:nvPicPr>
                  <pic:blipFill>
                    <a:blip r:embed="rId85"/>
                    <a:stretch>
                      <a:fillRect/>
                    </a:stretch>
                  </pic:blipFill>
                  <pic:spPr>
                    <a:xfrm>
                      <a:off x="0" y="0"/>
                      <a:ext cx="5267325" cy="2861310"/>
                    </a:xfrm>
                    <a:prstGeom prst="rect">
                      <a:avLst/>
                    </a:prstGeom>
                    <a:noFill/>
                    <a:ln>
                      <a:noFill/>
                    </a:ln>
                  </pic:spPr>
                </pic:pic>
              </a:graphicData>
            </a:graphic>
          </wp:inline>
        </w:drawing>
      </w:r>
    </w:p>
    <w:p w14:paraId="01C346C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可以查看投标人数和签到人数，单击【确认】按钮进行开标。</w:t>
      </w:r>
    </w:p>
    <w:p w14:paraId="3ABCFD85">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7325" cy="2809875"/>
            <wp:effectExtent l="0" t="0" r="5715" b="1905"/>
            <wp:docPr id="5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3"/>
                    <pic:cNvPicPr>
                      <a:picLocks noChangeAspect="1"/>
                    </pic:cNvPicPr>
                  </pic:nvPicPr>
                  <pic:blipFill>
                    <a:blip r:embed="rId86"/>
                    <a:stretch>
                      <a:fillRect/>
                    </a:stretch>
                  </pic:blipFill>
                  <pic:spPr>
                    <a:xfrm>
                      <a:off x="0" y="0"/>
                      <a:ext cx="5267325" cy="2809875"/>
                    </a:xfrm>
                    <a:prstGeom prst="rect">
                      <a:avLst/>
                    </a:prstGeom>
                    <a:noFill/>
                    <a:ln>
                      <a:noFill/>
                    </a:ln>
                  </pic:spPr>
                </pic:pic>
              </a:graphicData>
            </a:graphic>
          </wp:inline>
        </w:drawing>
      </w:r>
    </w:p>
    <w:p w14:paraId="597E0561">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开标之后，会出现一个解密倒计时，供应商需要在规定的时间内进行解密。</w:t>
      </w:r>
    </w:p>
    <w:p w14:paraId="42D0D34E">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p>
    <w:p w14:paraId="774D8AC6">
      <w:pPr>
        <w:pStyle w:val="5"/>
        <w:bidi w:val="0"/>
        <w:outlineLvl w:val="2"/>
        <w:rPr>
          <w:rFonts w:hint="default"/>
          <w:lang w:val="en-US" w:eastAsia="zh-CN"/>
        </w:rPr>
      </w:pPr>
      <w:bookmarkStart w:id="56" w:name="_Toc19693"/>
      <w:r>
        <w:rPr>
          <w:rFonts w:hint="eastAsia"/>
          <w:lang w:val="en-US" w:eastAsia="zh-CN"/>
        </w:rPr>
        <w:t>解密</w:t>
      </w:r>
      <w:bookmarkEnd w:id="56"/>
    </w:p>
    <w:p w14:paraId="51D38F61">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解密操作由供应商进行操作。详见02供应商操作简易手册.doc文档，1.9.开标阶段。</w:t>
      </w:r>
    </w:p>
    <w:p w14:paraId="33B2F0F1">
      <w:pPr>
        <w:pStyle w:val="5"/>
        <w:bidi w:val="0"/>
        <w:outlineLvl w:val="2"/>
        <w:rPr>
          <w:rFonts w:hint="default"/>
          <w:lang w:val="en-US" w:eastAsia="zh-CN"/>
        </w:rPr>
      </w:pPr>
      <w:bookmarkStart w:id="57" w:name="_Toc22792"/>
      <w:r>
        <w:rPr>
          <w:rFonts w:hint="eastAsia"/>
          <w:lang w:val="en-US" w:eastAsia="zh-CN"/>
        </w:rPr>
        <w:t>查看开标记录表</w:t>
      </w:r>
      <w:bookmarkEnd w:id="57"/>
    </w:p>
    <w:p w14:paraId="4D982827">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7325" cy="2861310"/>
            <wp:effectExtent l="0" t="0" r="5715" b="3810"/>
            <wp:docPr id="5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4"/>
                    <pic:cNvPicPr>
                      <a:picLocks noChangeAspect="1"/>
                    </pic:cNvPicPr>
                  </pic:nvPicPr>
                  <pic:blipFill>
                    <a:blip r:embed="rId87"/>
                    <a:stretch>
                      <a:fillRect/>
                    </a:stretch>
                  </pic:blipFill>
                  <pic:spPr>
                    <a:xfrm>
                      <a:off x="0" y="0"/>
                      <a:ext cx="5267325" cy="2861310"/>
                    </a:xfrm>
                    <a:prstGeom prst="rect">
                      <a:avLst/>
                    </a:prstGeom>
                    <a:noFill/>
                    <a:ln>
                      <a:noFill/>
                    </a:ln>
                  </pic:spPr>
                </pic:pic>
              </a:graphicData>
            </a:graphic>
          </wp:inline>
        </w:drawing>
      </w:r>
    </w:p>
    <w:p w14:paraId="5CB8B6E8">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单击【查看开标记录表】可以查看开标记录。</w:t>
      </w:r>
    </w:p>
    <w:p w14:paraId="56A8E4AD">
      <w:pPr>
        <w:pStyle w:val="5"/>
        <w:bidi w:val="0"/>
        <w:outlineLvl w:val="2"/>
        <w:rPr>
          <w:rFonts w:hint="default"/>
          <w:lang w:val="en-US" w:eastAsia="zh-CN"/>
        </w:rPr>
      </w:pPr>
      <w:bookmarkStart w:id="58" w:name="_Toc27888"/>
      <w:r>
        <w:rPr>
          <w:rFonts w:hint="eastAsia"/>
          <w:lang w:val="en-US" w:eastAsia="zh-CN"/>
        </w:rPr>
        <w:t>发动开标记录表</w:t>
      </w:r>
      <w:bookmarkEnd w:id="58"/>
    </w:p>
    <w:p w14:paraId="7A50E7E5">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7325" cy="2809875"/>
            <wp:effectExtent l="0" t="0" r="5715" b="1905"/>
            <wp:docPr id="6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5"/>
                    <pic:cNvPicPr>
                      <a:picLocks noChangeAspect="1"/>
                    </pic:cNvPicPr>
                  </pic:nvPicPr>
                  <pic:blipFill>
                    <a:blip r:embed="rId88"/>
                    <a:stretch>
                      <a:fillRect/>
                    </a:stretch>
                  </pic:blipFill>
                  <pic:spPr>
                    <a:xfrm>
                      <a:off x="0" y="0"/>
                      <a:ext cx="5267325" cy="2809875"/>
                    </a:xfrm>
                    <a:prstGeom prst="rect">
                      <a:avLst/>
                    </a:prstGeom>
                    <a:noFill/>
                    <a:ln>
                      <a:noFill/>
                    </a:ln>
                  </pic:spPr>
                </pic:pic>
              </a:graphicData>
            </a:graphic>
          </wp:inline>
        </w:drawing>
      </w:r>
    </w:p>
    <w:p w14:paraId="34850DB0">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参与投标的供应商全部都解密之后，需要发送开标记录表给供应商。在发送开标记录表之前，供应商之只能看见直接报价结果。发送开标记录表之后，供应商可以看到全部记录。</w:t>
      </w:r>
    </w:p>
    <w:p w14:paraId="432021D4">
      <w:pPr>
        <w:pStyle w:val="5"/>
        <w:bidi w:val="0"/>
        <w:outlineLvl w:val="2"/>
        <w:rPr>
          <w:rFonts w:hint="default"/>
          <w:lang w:val="en-US" w:eastAsia="zh-CN"/>
        </w:rPr>
      </w:pPr>
      <w:bookmarkStart w:id="59" w:name="_Toc20738"/>
      <w:r>
        <w:rPr>
          <w:rFonts w:hint="eastAsia"/>
          <w:lang w:val="en-US" w:eastAsia="zh-CN"/>
        </w:rPr>
        <w:t>签名</w:t>
      </w:r>
      <w:bookmarkEnd w:id="59"/>
    </w:p>
    <w:p w14:paraId="77E178AD">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7325" cy="2809875"/>
            <wp:effectExtent l="0" t="0" r="5715" b="1905"/>
            <wp:docPr id="6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6"/>
                    <pic:cNvPicPr>
                      <a:picLocks noChangeAspect="1"/>
                    </pic:cNvPicPr>
                  </pic:nvPicPr>
                  <pic:blipFill>
                    <a:blip r:embed="rId89"/>
                    <a:stretch>
                      <a:fillRect/>
                    </a:stretch>
                  </pic:blipFill>
                  <pic:spPr>
                    <a:xfrm>
                      <a:off x="0" y="0"/>
                      <a:ext cx="5267325" cy="2809875"/>
                    </a:xfrm>
                    <a:prstGeom prst="rect">
                      <a:avLst/>
                    </a:prstGeom>
                    <a:noFill/>
                    <a:ln>
                      <a:noFill/>
                    </a:ln>
                  </pic:spPr>
                </pic:pic>
              </a:graphicData>
            </a:graphic>
          </wp:inline>
        </w:drawing>
      </w:r>
    </w:p>
    <w:p w14:paraId="16ADE663">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采购经理发送开标记录表之后，进入到签名环节，需要供应商对开标结果进行签名确认。</w:t>
      </w:r>
    </w:p>
    <w:p w14:paraId="77664BDD">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供应商全部签名完成之后，开标环节借宿，开标大厅自动关闭。</w:t>
      </w:r>
    </w:p>
    <w:p w14:paraId="6A1B62C9">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p>
    <w:p w14:paraId="29636CC5">
      <w:pPr>
        <w:pStyle w:val="3"/>
        <w:bidi w:val="0"/>
        <w:ind w:left="575" w:leftChars="0" w:hanging="575" w:firstLineChars="0"/>
        <w:outlineLvl w:val="0"/>
        <w:rPr>
          <w:rFonts w:hint="eastAsia"/>
          <w:lang w:val="en-US" w:eastAsia="zh-CN"/>
        </w:rPr>
      </w:pPr>
      <w:bookmarkStart w:id="60" w:name="_Toc11292"/>
      <w:bookmarkStart w:id="61" w:name="_评标阶段"/>
      <w:r>
        <w:rPr>
          <w:rFonts w:hint="eastAsia"/>
          <w:lang w:val="en-US" w:eastAsia="zh-CN"/>
        </w:rPr>
        <w:t>评标阶段</w:t>
      </w:r>
      <w:bookmarkEnd w:id="60"/>
    </w:p>
    <w:bookmarkEnd w:id="61"/>
    <w:p w14:paraId="2FCD7ACB">
      <w:pPr>
        <w:pStyle w:val="4"/>
        <w:bidi w:val="0"/>
        <w:outlineLvl w:val="1"/>
        <w:rPr>
          <w:rFonts w:hint="default"/>
          <w:lang w:val="en-US" w:eastAsia="zh-CN"/>
        </w:rPr>
      </w:pPr>
      <w:bookmarkStart w:id="62" w:name="_Toc4296"/>
      <w:r>
        <w:rPr>
          <w:rFonts w:hint="eastAsia"/>
          <w:lang w:val="en-US" w:eastAsia="zh-CN"/>
        </w:rPr>
        <w:t>评委会组建申请</w:t>
      </w:r>
      <w:bookmarkEnd w:id="62"/>
    </w:p>
    <w:p w14:paraId="45404625">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1770" cy="2573020"/>
            <wp:effectExtent l="0" t="0" r="1270" b="2540"/>
            <wp:docPr id="6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8"/>
                    <pic:cNvPicPr>
                      <a:picLocks noChangeAspect="1"/>
                    </pic:cNvPicPr>
                  </pic:nvPicPr>
                  <pic:blipFill>
                    <a:blip r:embed="rId90"/>
                    <a:stretch>
                      <a:fillRect/>
                    </a:stretch>
                  </pic:blipFill>
                  <pic:spPr>
                    <a:xfrm>
                      <a:off x="0" y="0"/>
                      <a:ext cx="5271770" cy="2573020"/>
                    </a:xfrm>
                    <a:prstGeom prst="rect">
                      <a:avLst/>
                    </a:prstGeom>
                    <a:noFill/>
                    <a:ln>
                      <a:noFill/>
                    </a:ln>
                  </pic:spPr>
                </pic:pic>
              </a:graphicData>
            </a:graphic>
          </wp:inline>
        </w:drawing>
      </w:r>
    </w:p>
    <w:p w14:paraId="01E6612C">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单击【组建评委会】菜单，右侧出现组建评委会申请页面。</w:t>
      </w:r>
    </w:p>
    <w:p w14:paraId="4551B7E5">
      <w:pPr>
        <w:pStyle w:val="5"/>
        <w:bidi w:val="0"/>
        <w:outlineLvl w:val="2"/>
        <w:rPr>
          <w:rFonts w:hint="default"/>
          <w:lang w:val="en-US" w:eastAsia="zh-CN"/>
        </w:rPr>
      </w:pPr>
      <w:bookmarkStart w:id="63" w:name="_Toc7432"/>
      <w:bookmarkStart w:id="64" w:name="_评委会基本信息"/>
      <w:r>
        <w:t>评委会基本信息</w:t>
      </w:r>
      <w:bookmarkEnd w:id="63"/>
    </w:p>
    <w:bookmarkEnd w:id="64"/>
    <w:p w14:paraId="0B9C17A8">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1135" cy="2467610"/>
            <wp:effectExtent l="0" t="0" r="1905" b="1270"/>
            <wp:docPr id="6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9"/>
                    <pic:cNvPicPr>
                      <a:picLocks noChangeAspect="1"/>
                    </pic:cNvPicPr>
                  </pic:nvPicPr>
                  <pic:blipFill>
                    <a:blip r:embed="rId91"/>
                    <a:stretch>
                      <a:fillRect/>
                    </a:stretch>
                  </pic:blipFill>
                  <pic:spPr>
                    <a:xfrm>
                      <a:off x="0" y="0"/>
                      <a:ext cx="5271135" cy="2467610"/>
                    </a:xfrm>
                    <a:prstGeom prst="rect">
                      <a:avLst/>
                    </a:prstGeom>
                    <a:noFill/>
                    <a:ln>
                      <a:noFill/>
                    </a:ln>
                  </pic:spPr>
                </pic:pic>
              </a:graphicData>
            </a:graphic>
          </wp:inline>
        </w:drawing>
      </w:r>
    </w:p>
    <w:p w14:paraId="55F8AA81">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评委会基本信息模块中，标注红色星号为必填项，没有标注红色星号的为非必填项。</w:t>
      </w:r>
    </w:p>
    <w:p w14:paraId="58AB3D2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专家抽取方式由手动录入、随机抽取、指定+随机抽取三种方式。</w:t>
      </w:r>
    </w:p>
    <w:p w14:paraId="637366D4">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专家个数和招标人代表根据实际情况进行填写。</w:t>
      </w:r>
    </w:p>
    <w:p w14:paraId="34FE0484">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在次模块，指定评审时间，时间到了，评审大厅就开始了。</w:t>
      </w:r>
    </w:p>
    <w:p w14:paraId="6DE6B56D">
      <w:pPr>
        <w:pStyle w:val="5"/>
        <w:bidi w:val="0"/>
        <w:outlineLvl w:val="2"/>
        <w:rPr>
          <w:rFonts w:hint="eastAsia"/>
          <w:lang w:val="en-US" w:eastAsia="zh-CN"/>
        </w:rPr>
      </w:pPr>
      <w:bookmarkStart w:id="65" w:name="_Toc13549"/>
      <w:r>
        <w:rPr>
          <w:rFonts w:hint="eastAsia"/>
          <w:lang w:val="en-US" w:eastAsia="zh-CN"/>
        </w:rPr>
        <w:t>指定专家</w:t>
      </w:r>
      <w:bookmarkEnd w:id="65"/>
    </w:p>
    <w:p w14:paraId="67D6F87A">
      <w:pPr>
        <w:pStyle w:val="6"/>
        <w:bidi w:val="0"/>
        <w:rPr>
          <w:rFonts w:hint="default"/>
          <w:lang w:val="en-US" w:eastAsia="zh-CN"/>
        </w:rPr>
      </w:pPr>
      <w:bookmarkStart w:id="66" w:name="_手动录入"/>
      <w:r>
        <w:rPr>
          <w:rFonts w:hint="eastAsia"/>
          <w:lang w:val="en-US" w:eastAsia="zh-CN"/>
        </w:rPr>
        <w:t>手动录入</w:t>
      </w:r>
    </w:p>
    <w:bookmarkEnd w:id="66"/>
    <w:p w14:paraId="77AAC173">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在1.6.1.1 评委会基本信息中，组建方式选择手动录入，在指定专家模块出现下列页面。</w:t>
      </w:r>
    </w:p>
    <w:p w14:paraId="0E0FDC2D">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4150" cy="1045845"/>
            <wp:effectExtent l="0" t="0" r="1270" b="5715"/>
            <wp:docPr id="6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1"/>
                    <pic:cNvPicPr>
                      <a:picLocks noChangeAspect="1"/>
                    </pic:cNvPicPr>
                  </pic:nvPicPr>
                  <pic:blipFill>
                    <a:blip r:embed="rId92"/>
                    <a:stretch>
                      <a:fillRect/>
                    </a:stretch>
                  </pic:blipFill>
                  <pic:spPr>
                    <a:xfrm>
                      <a:off x="0" y="0"/>
                      <a:ext cx="5264150" cy="1045845"/>
                    </a:xfrm>
                    <a:prstGeom prst="rect">
                      <a:avLst/>
                    </a:prstGeom>
                    <a:noFill/>
                    <a:ln>
                      <a:noFill/>
                    </a:ln>
                  </pic:spPr>
                </pic:pic>
              </a:graphicData>
            </a:graphic>
          </wp:inline>
        </w:drawing>
      </w:r>
    </w:p>
    <w:p w14:paraId="7F3166B7">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r>
        <w:drawing>
          <wp:inline distT="0" distB="0" distL="114300" distR="114300">
            <wp:extent cx="5273675" cy="3392805"/>
            <wp:effectExtent l="0" t="0" r="6985" b="5715"/>
            <wp:docPr id="6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2"/>
                    <pic:cNvPicPr>
                      <a:picLocks noChangeAspect="1"/>
                    </pic:cNvPicPr>
                  </pic:nvPicPr>
                  <pic:blipFill>
                    <a:blip r:embed="rId93"/>
                    <a:stretch>
                      <a:fillRect/>
                    </a:stretch>
                  </pic:blipFill>
                  <pic:spPr>
                    <a:xfrm>
                      <a:off x="0" y="0"/>
                      <a:ext cx="5273675" cy="3392805"/>
                    </a:xfrm>
                    <a:prstGeom prst="rect">
                      <a:avLst/>
                    </a:prstGeom>
                    <a:noFill/>
                    <a:ln>
                      <a:noFill/>
                    </a:ln>
                  </pic:spPr>
                </pic:pic>
              </a:graphicData>
            </a:graphic>
          </wp:inline>
        </w:drawing>
      </w:r>
    </w:p>
    <w:p w14:paraId="12EEB209">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单击【选择】，在弹出的专家列表中选择指定的专家。</w:t>
      </w:r>
    </w:p>
    <w:p w14:paraId="6EA9BD72">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r>
        <w:rPr>
          <w:rFonts w:hint="eastAsia"/>
          <w:lang w:val="en-US" w:eastAsia="zh-CN"/>
        </w:rPr>
        <w:t>水机</w:t>
      </w:r>
    </w:p>
    <w:p w14:paraId="678D360A">
      <w:pPr>
        <w:pStyle w:val="6"/>
        <w:bidi w:val="0"/>
        <w:rPr>
          <w:rFonts w:hint="default"/>
          <w:lang w:val="en-US" w:eastAsia="zh-CN"/>
        </w:rPr>
      </w:pPr>
      <w:r>
        <w:rPr>
          <w:rFonts w:hint="eastAsia"/>
          <w:lang w:val="en-US" w:eastAsia="zh-CN"/>
        </w:rPr>
        <w:t>随机抽取</w:t>
      </w:r>
    </w:p>
    <w:p w14:paraId="45E914BB">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在1.6.1.1 评委会基本信息中，组建方式选择随机抽取，在指定专家模块出现下列页面。</w:t>
      </w:r>
    </w:p>
    <w:p w14:paraId="277D260C">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3040" cy="850900"/>
            <wp:effectExtent l="0" t="0" r="0" b="2540"/>
            <wp:docPr id="6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3"/>
                    <pic:cNvPicPr>
                      <a:picLocks noChangeAspect="1"/>
                    </pic:cNvPicPr>
                  </pic:nvPicPr>
                  <pic:blipFill>
                    <a:blip r:embed="rId94"/>
                    <a:stretch>
                      <a:fillRect/>
                    </a:stretch>
                  </pic:blipFill>
                  <pic:spPr>
                    <a:xfrm>
                      <a:off x="0" y="0"/>
                      <a:ext cx="5273040" cy="850900"/>
                    </a:xfrm>
                    <a:prstGeom prst="rect">
                      <a:avLst/>
                    </a:prstGeom>
                    <a:noFill/>
                    <a:ln>
                      <a:noFill/>
                    </a:ln>
                  </pic:spPr>
                </pic:pic>
              </a:graphicData>
            </a:graphic>
          </wp:inline>
        </w:drawing>
      </w:r>
    </w:p>
    <w:p w14:paraId="7DA8D3DD">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点击【添加抽取条件】，在弹窗中设置抽取条件。</w:t>
      </w:r>
    </w:p>
    <w:p w14:paraId="78F665E5">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3675" cy="3747135"/>
            <wp:effectExtent l="0" t="0" r="6985" b="1905"/>
            <wp:docPr id="6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24"/>
                    <pic:cNvPicPr>
                      <a:picLocks noChangeAspect="1"/>
                    </pic:cNvPicPr>
                  </pic:nvPicPr>
                  <pic:blipFill>
                    <a:blip r:embed="rId95"/>
                    <a:stretch>
                      <a:fillRect/>
                    </a:stretch>
                  </pic:blipFill>
                  <pic:spPr>
                    <a:xfrm>
                      <a:off x="0" y="0"/>
                      <a:ext cx="5273675" cy="3747135"/>
                    </a:xfrm>
                    <a:prstGeom prst="rect">
                      <a:avLst/>
                    </a:prstGeom>
                    <a:noFill/>
                    <a:ln>
                      <a:noFill/>
                    </a:ln>
                  </pic:spPr>
                </pic:pic>
              </a:graphicData>
            </a:graphic>
          </wp:inline>
        </w:drawing>
      </w:r>
    </w:p>
    <w:p w14:paraId="6FBB7A3E">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单击确认按钮，抽取规则设置生效。</w:t>
      </w:r>
    </w:p>
    <w:p w14:paraId="1E0A5D6A">
      <w:pPr>
        <w:keepNext w:val="0"/>
        <w:keepLines w:val="0"/>
        <w:pageBreakBefore w:val="0"/>
        <w:kinsoku/>
        <w:wordWrap/>
        <w:overflowPunct/>
        <w:topLinePunct w:val="0"/>
        <w:autoSpaceDE/>
        <w:autoSpaceDN/>
        <w:bidi w:val="0"/>
        <w:adjustRightInd/>
        <w:snapToGrid/>
        <w:spacing w:line="360" w:lineRule="auto"/>
        <w:ind w:firstLine="420" w:firstLineChars="0"/>
        <w:textAlignment w:val="auto"/>
      </w:pPr>
      <w:r>
        <w:drawing>
          <wp:inline distT="0" distB="0" distL="114300" distR="114300">
            <wp:extent cx="5269865" cy="2700655"/>
            <wp:effectExtent l="0" t="0" r="3175" b="4445"/>
            <wp:docPr id="70"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25"/>
                    <pic:cNvPicPr>
                      <a:picLocks noChangeAspect="1"/>
                    </pic:cNvPicPr>
                  </pic:nvPicPr>
                  <pic:blipFill>
                    <a:blip r:embed="rId96"/>
                    <a:stretch>
                      <a:fillRect/>
                    </a:stretch>
                  </pic:blipFill>
                  <pic:spPr>
                    <a:xfrm>
                      <a:off x="0" y="0"/>
                      <a:ext cx="5269865" cy="2700655"/>
                    </a:xfrm>
                    <a:prstGeom prst="rect">
                      <a:avLst/>
                    </a:prstGeom>
                    <a:noFill/>
                    <a:ln>
                      <a:noFill/>
                    </a:ln>
                  </pic:spPr>
                </pic:pic>
              </a:graphicData>
            </a:graphic>
          </wp:inline>
        </w:drawing>
      </w:r>
    </w:p>
    <w:p w14:paraId="63983255">
      <w:pPr>
        <w:keepNext w:val="0"/>
        <w:keepLines w:val="0"/>
        <w:pageBreakBefore w:val="0"/>
        <w:kinsoku/>
        <w:wordWrap/>
        <w:overflowPunct/>
        <w:topLinePunct w:val="0"/>
        <w:autoSpaceDE/>
        <w:autoSpaceDN/>
        <w:bidi w:val="0"/>
        <w:adjustRightInd/>
        <w:snapToGrid/>
        <w:spacing w:line="360" w:lineRule="auto"/>
        <w:ind w:left="420" w:leftChars="0" w:firstLine="420" w:firstLineChars="0"/>
        <w:textAlignment w:val="auto"/>
        <w:rPr>
          <w:rFonts w:hint="eastAsia"/>
          <w:lang w:val="en-US" w:eastAsia="zh-CN"/>
        </w:rPr>
      </w:pPr>
      <w:r>
        <w:rPr>
          <w:rFonts w:hint="eastAsia"/>
          <w:lang w:val="en-US" w:eastAsia="zh-CN"/>
        </w:rPr>
        <w:t>点击【下一步】按钮。</w:t>
      </w:r>
    </w:p>
    <w:p w14:paraId="5948EA9C">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9865" cy="2696210"/>
            <wp:effectExtent l="0" t="0" r="3175" b="1270"/>
            <wp:docPr id="7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26"/>
                    <pic:cNvPicPr>
                      <a:picLocks noChangeAspect="1"/>
                    </pic:cNvPicPr>
                  </pic:nvPicPr>
                  <pic:blipFill>
                    <a:blip r:embed="rId97"/>
                    <a:stretch>
                      <a:fillRect/>
                    </a:stretch>
                  </pic:blipFill>
                  <pic:spPr>
                    <a:xfrm>
                      <a:off x="0" y="0"/>
                      <a:ext cx="5269865" cy="2696210"/>
                    </a:xfrm>
                    <a:prstGeom prst="rect">
                      <a:avLst/>
                    </a:prstGeom>
                    <a:noFill/>
                    <a:ln>
                      <a:noFill/>
                    </a:ln>
                  </pic:spPr>
                </pic:pic>
              </a:graphicData>
            </a:graphic>
          </wp:inline>
        </w:drawing>
      </w:r>
    </w:p>
    <w:p w14:paraId="3C26428D">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选择抽取，即可随机抽取专家。</w:t>
      </w:r>
    </w:p>
    <w:p w14:paraId="31A38999">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9865" cy="2661285"/>
            <wp:effectExtent l="0" t="0" r="3175" b="5715"/>
            <wp:docPr id="73"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28"/>
                    <pic:cNvPicPr>
                      <a:picLocks noChangeAspect="1"/>
                    </pic:cNvPicPr>
                  </pic:nvPicPr>
                  <pic:blipFill>
                    <a:blip r:embed="rId98"/>
                    <a:stretch>
                      <a:fillRect/>
                    </a:stretch>
                  </pic:blipFill>
                  <pic:spPr>
                    <a:xfrm>
                      <a:off x="0" y="0"/>
                      <a:ext cx="5269865" cy="2661285"/>
                    </a:xfrm>
                    <a:prstGeom prst="rect">
                      <a:avLst/>
                    </a:prstGeom>
                    <a:noFill/>
                    <a:ln>
                      <a:noFill/>
                    </a:ln>
                  </pic:spPr>
                </pic:pic>
              </a:graphicData>
            </a:graphic>
          </wp:inline>
        </w:drawing>
      </w:r>
    </w:p>
    <w:p w14:paraId="03875B60">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抽取的专家需要确认是否参与评审，如果有专家不来，则再次进行抽取，如果专家数量足够，则点击【生效】按钮。</w:t>
      </w:r>
    </w:p>
    <w:p w14:paraId="02E14E73">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603500"/>
            <wp:effectExtent l="0" t="0" r="6350" b="2540"/>
            <wp:docPr id="74"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29"/>
                    <pic:cNvPicPr>
                      <a:picLocks noChangeAspect="1"/>
                    </pic:cNvPicPr>
                  </pic:nvPicPr>
                  <pic:blipFill>
                    <a:blip r:embed="rId99"/>
                    <a:stretch>
                      <a:fillRect/>
                    </a:stretch>
                  </pic:blipFill>
                  <pic:spPr>
                    <a:xfrm>
                      <a:off x="0" y="0"/>
                      <a:ext cx="5266690" cy="2603500"/>
                    </a:xfrm>
                    <a:prstGeom prst="rect">
                      <a:avLst/>
                    </a:prstGeom>
                    <a:noFill/>
                    <a:ln>
                      <a:noFill/>
                    </a:ln>
                  </pic:spPr>
                </pic:pic>
              </a:graphicData>
            </a:graphic>
          </wp:inline>
        </w:drawing>
      </w:r>
    </w:p>
    <w:p w14:paraId="45E3124E">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可以查看评委会抽取的专家详情，如果专家临时请假，则可以单击【补充抽取】进行专家补录，操作方法和签名一样。</w:t>
      </w:r>
    </w:p>
    <w:p w14:paraId="72ADD953">
      <w:pPr>
        <w:pStyle w:val="6"/>
        <w:bidi w:val="0"/>
        <w:rPr>
          <w:rFonts w:hint="default"/>
          <w:lang w:val="en-US" w:eastAsia="zh-CN"/>
        </w:rPr>
      </w:pPr>
      <w:r>
        <w:rPr>
          <w:rFonts w:hint="eastAsia"/>
          <w:lang w:val="en-US" w:eastAsia="zh-CN"/>
        </w:rPr>
        <w:t>指定+随机抽取</w:t>
      </w:r>
    </w:p>
    <w:p w14:paraId="34AEFB8B">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前面手动录入和随机抽取方法结合，详细操作步骤参考前面章节。</w:t>
      </w:r>
    </w:p>
    <w:p w14:paraId="689479B3">
      <w:pPr>
        <w:pStyle w:val="6"/>
        <w:bidi w:val="0"/>
        <w:rPr>
          <w:rFonts w:hint="default"/>
          <w:lang w:val="en-US" w:eastAsia="zh-CN"/>
        </w:rPr>
      </w:pPr>
      <w:r>
        <w:t>指定招标人代表</w:t>
      </w:r>
    </w:p>
    <w:p w14:paraId="0F128F04">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和</w:t>
      </w:r>
      <w:r>
        <w:rPr>
          <w:rFonts w:hint="eastAsia"/>
          <w:lang w:val="en-US" w:eastAsia="zh-CN"/>
        </w:rPr>
        <w:fldChar w:fldCharType="begin"/>
      </w:r>
      <w:r>
        <w:rPr>
          <w:rFonts w:hint="eastAsia"/>
          <w:lang w:val="en-US" w:eastAsia="zh-CN"/>
        </w:rPr>
        <w:instrText xml:space="preserve"> HYPERLINK \l "_手动录入" </w:instrText>
      </w:r>
      <w:r>
        <w:rPr>
          <w:rFonts w:hint="eastAsia"/>
          <w:lang w:val="en-US" w:eastAsia="zh-CN"/>
        </w:rPr>
        <w:fldChar w:fldCharType="separate"/>
      </w:r>
      <w:r>
        <w:rPr>
          <w:rStyle w:val="19"/>
          <w:rFonts w:hint="eastAsia"/>
          <w:lang w:val="en-US" w:eastAsia="zh-CN"/>
        </w:rPr>
        <w:t>1.6.1.2.1手动录入专家</w:t>
      </w:r>
      <w:r>
        <w:rPr>
          <w:rFonts w:hint="eastAsia"/>
          <w:lang w:val="en-US" w:eastAsia="zh-CN"/>
        </w:rPr>
        <w:fldChar w:fldCharType="end"/>
      </w:r>
      <w:r>
        <w:rPr>
          <w:rFonts w:hint="eastAsia"/>
          <w:lang w:val="en-US" w:eastAsia="zh-CN"/>
        </w:rPr>
        <w:t>操作一样。</w:t>
      </w:r>
    </w:p>
    <w:p w14:paraId="3248FAE5">
      <w:pPr>
        <w:pStyle w:val="5"/>
        <w:bidi w:val="0"/>
        <w:outlineLvl w:val="2"/>
        <w:rPr>
          <w:rFonts w:hint="default"/>
          <w:lang w:val="en-US" w:eastAsia="zh-CN"/>
        </w:rPr>
      </w:pPr>
      <w:bookmarkStart w:id="67" w:name="_Toc13571"/>
      <w:r>
        <w:rPr>
          <w:rFonts w:hint="eastAsia"/>
          <w:lang w:val="en-US" w:eastAsia="zh-CN"/>
        </w:rPr>
        <w:t>提交</w:t>
      </w:r>
      <w:bookmarkEnd w:id="67"/>
    </w:p>
    <w:p w14:paraId="34618A18">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644140"/>
            <wp:effectExtent l="0" t="0" r="6350" b="0"/>
            <wp:docPr id="75"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30"/>
                    <pic:cNvPicPr>
                      <a:picLocks noChangeAspect="1"/>
                    </pic:cNvPicPr>
                  </pic:nvPicPr>
                  <pic:blipFill>
                    <a:blip r:embed="rId100"/>
                    <a:stretch>
                      <a:fillRect/>
                    </a:stretch>
                  </pic:blipFill>
                  <pic:spPr>
                    <a:xfrm>
                      <a:off x="0" y="0"/>
                      <a:ext cx="5266690" cy="2644140"/>
                    </a:xfrm>
                    <a:prstGeom prst="rect">
                      <a:avLst/>
                    </a:prstGeom>
                    <a:noFill/>
                    <a:ln>
                      <a:noFill/>
                    </a:ln>
                  </pic:spPr>
                </pic:pic>
              </a:graphicData>
            </a:graphic>
          </wp:inline>
        </w:drawing>
      </w:r>
    </w:p>
    <w:p w14:paraId="608B9AC0">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专家确认完成之后，点击【提交】，即可生效。</w:t>
      </w:r>
    </w:p>
    <w:p w14:paraId="72B15592">
      <w:pPr>
        <w:pStyle w:val="4"/>
        <w:bidi w:val="0"/>
        <w:outlineLvl w:val="1"/>
        <w:rPr>
          <w:rFonts w:hint="default"/>
          <w:lang w:val="en-US" w:eastAsia="zh-CN"/>
        </w:rPr>
      </w:pPr>
      <w:bookmarkStart w:id="68" w:name="_Toc9313"/>
      <w:r>
        <w:rPr>
          <w:rFonts w:hint="eastAsia"/>
          <w:lang w:val="en-US" w:eastAsia="zh-CN"/>
        </w:rPr>
        <w:t>评标准备</w:t>
      </w:r>
      <w:bookmarkEnd w:id="68"/>
    </w:p>
    <w:p w14:paraId="03EC7050">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829560"/>
            <wp:effectExtent l="0" t="0" r="6350" b="5080"/>
            <wp:docPr id="77"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32"/>
                    <pic:cNvPicPr>
                      <a:picLocks noChangeAspect="1"/>
                    </pic:cNvPicPr>
                  </pic:nvPicPr>
                  <pic:blipFill>
                    <a:blip r:embed="rId101"/>
                    <a:stretch>
                      <a:fillRect/>
                    </a:stretch>
                  </pic:blipFill>
                  <pic:spPr>
                    <a:xfrm>
                      <a:off x="0" y="0"/>
                      <a:ext cx="5266690" cy="2829560"/>
                    </a:xfrm>
                    <a:prstGeom prst="rect">
                      <a:avLst/>
                    </a:prstGeom>
                    <a:noFill/>
                    <a:ln>
                      <a:noFill/>
                    </a:ln>
                  </pic:spPr>
                </pic:pic>
              </a:graphicData>
            </a:graphic>
          </wp:inline>
        </w:drawing>
      </w:r>
    </w:p>
    <w:p w14:paraId="09FC3D3E">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评标准备主要是选出评审评标组长，组长负责汇总和结果提交。指定组织之后单击【生效】按钮。</w:t>
      </w:r>
    </w:p>
    <w:p w14:paraId="55EAA028">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p>
    <w:p w14:paraId="40265107">
      <w:pPr>
        <w:pStyle w:val="4"/>
        <w:bidi w:val="0"/>
        <w:outlineLvl w:val="1"/>
        <w:rPr>
          <w:rFonts w:hint="default"/>
          <w:lang w:val="en-US" w:eastAsia="zh-CN"/>
        </w:rPr>
      </w:pPr>
      <w:bookmarkStart w:id="69" w:name="_Toc29333"/>
      <w:r>
        <w:rPr>
          <w:rFonts w:hint="eastAsia"/>
          <w:lang w:val="en-US" w:eastAsia="zh-CN"/>
        </w:rPr>
        <w:t>评标操作</w:t>
      </w:r>
      <w:bookmarkEnd w:id="69"/>
    </w:p>
    <w:p w14:paraId="094B9FA2">
      <w:pPr>
        <w:pStyle w:val="5"/>
        <w:bidi w:val="0"/>
        <w:outlineLvl w:val="2"/>
        <w:rPr>
          <w:rFonts w:hint="default"/>
          <w:lang w:val="en-US" w:eastAsia="zh-CN"/>
        </w:rPr>
      </w:pPr>
      <w:bookmarkStart w:id="70" w:name="_Toc12674"/>
      <w:r>
        <w:rPr>
          <w:rFonts w:hint="eastAsia"/>
          <w:lang w:val="en-US" w:eastAsia="zh-CN"/>
        </w:rPr>
        <w:t>进入评标大厅</w:t>
      </w:r>
      <w:bookmarkEnd w:id="70"/>
    </w:p>
    <w:p w14:paraId="31D99D56">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3515" cy="1795145"/>
            <wp:effectExtent l="0" t="0" r="1905" b="3175"/>
            <wp:docPr id="78"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33"/>
                    <pic:cNvPicPr>
                      <a:picLocks noChangeAspect="1"/>
                    </pic:cNvPicPr>
                  </pic:nvPicPr>
                  <pic:blipFill>
                    <a:blip r:embed="rId102"/>
                    <a:stretch>
                      <a:fillRect/>
                    </a:stretch>
                  </pic:blipFill>
                  <pic:spPr>
                    <a:xfrm>
                      <a:off x="0" y="0"/>
                      <a:ext cx="5263515" cy="1795145"/>
                    </a:xfrm>
                    <a:prstGeom prst="rect">
                      <a:avLst/>
                    </a:prstGeom>
                    <a:noFill/>
                    <a:ln>
                      <a:noFill/>
                    </a:ln>
                  </pic:spPr>
                </pic:pic>
              </a:graphicData>
            </a:graphic>
          </wp:inline>
        </w:drawing>
      </w:r>
    </w:p>
    <w:p w14:paraId="4465570D">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在</w:t>
      </w:r>
      <w:r>
        <w:rPr>
          <w:rFonts w:hint="eastAsia"/>
          <w:lang w:val="en-US" w:eastAsia="zh-CN"/>
        </w:rPr>
        <w:fldChar w:fldCharType="begin"/>
      </w:r>
      <w:r>
        <w:rPr>
          <w:rFonts w:hint="eastAsia"/>
          <w:lang w:val="en-US" w:eastAsia="zh-CN"/>
        </w:rPr>
        <w:instrText xml:space="preserve"> HYPERLINK \l "_评委会基本信息" </w:instrText>
      </w:r>
      <w:r>
        <w:rPr>
          <w:rFonts w:hint="eastAsia"/>
          <w:lang w:val="en-US" w:eastAsia="zh-CN"/>
        </w:rPr>
        <w:fldChar w:fldCharType="separate"/>
      </w:r>
      <w:r>
        <w:rPr>
          <w:rStyle w:val="19"/>
          <w:rFonts w:hint="eastAsia"/>
          <w:lang w:val="en-US" w:eastAsia="zh-CN"/>
        </w:rPr>
        <w:t>1.6.1.1</w:t>
      </w:r>
      <w:r>
        <w:rPr>
          <w:rStyle w:val="19"/>
        </w:rPr>
        <w:t>评委会基本信息</w:t>
      </w:r>
      <w:r>
        <w:rPr>
          <w:rFonts w:hint="eastAsia"/>
          <w:lang w:val="en-US" w:eastAsia="zh-CN"/>
        </w:rPr>
        <w:fldChar w:fldCharType="end"/>
      </w:r>
      <w:r>
        <w:rPr>
          <w:rFonts w:hint="eastAsia"/>
          <w:lang w:val="en-US" w:eastAsia="zh-CN"/>
        </w:rPr>
        <w:t>章节中，指定的开标时间到了之后，评标开始。单击【评标大厅】，进入评标大厅。</w:t>
      </w:r>
    </w:p>
    <w:p w14:paraId="2F040A00">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829560"/>
            <wp:effectExtent l="0" t="0" r="6350" b="5080"/>
            <wp:docPr id="79"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34"/>
                    <pic:cNvPicPr>
                      <a:picLocks noChangeAspect="1"/>
                    </pic:cNvPicPr>
                  </pic:nvPicPr>
                  <pic:blipFill>
                    <a:blip r:embed="rId103"/>
                    <a:stretch>
                      <a:fillRect/>
                    </a:stretch>
                  </pic:blipFill>
                  <pic:spPr>
                    <a:xfrm>
                      <a:off x="0" y="0"/>
                      <a:ext cx="5266690" cy="2829560"/>
                    </a:xfrm>
                    <a:prstGeom prst="rect">
                      <a:avLst/>
                    </a:prstGeom>
                    <a:noFill/>
                    <a:ln>
                      <a:noFill/>
                    </a:ln>
                  </pic:spPr>
                </pic:pic>
              </a:graphicData>
            </a:graphic>
          </wp:inline>
        </w:drawing>
      </w:r>
    </w:p>
    <w:p w14:paraId="660E59DA">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选择对应的项目，点击【进入评标】。</w:t>
      </w:r>
    </w:p>
    <w:p w14:paraId="75A73605">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p>
    <w:p w14:paraId="50E1C0E4">
      <w:pPr>
        <w:pStyle w:val="5"/>
        <w:bidi w:val="0"/>
        <w:outlineLvl w:val="2"/>
        <w:rPr>
          <w:rFonts w:hint="default"/>
          <w:lang w:val="en-US" w:eastAsia="zh-CN"/>
        </w:rPr>
      </w:pPr>
      <w:r>
        <w:rPr>
          <w:rFonts w:hint="eastAsia"/>
          <w:lang w:val="en-US" w:eastAsia="zh-CN"/>
        </w:rPr>
        <w:t xml:space="preserve"> </w:t>
      </w:r>
      <w:bookmarkStart w:id="71" w:name="_Toc15566"/>
      <w:r>
        <w:rPr>
          <w:rFonts w:hint="eastAsia"/>
          <w:lang w:val="en-US" w:eastAsia="zh-CN"/>
        </w:rPr>
        <w:t>实时查看</w:t>
      </w:r>
      <w:bookmarkEnd w:id="71"/>
    </w:p>
    <w:p w14:paraId="6E1646A3">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829560"/>
            <wp:effectExtent l="0" t="0" r="6350" b="5080"/>
            <wp:docPr id="82"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37"/>
                    <pic:cNvPicPr>
                      <a:picLocks noChangeAspect="1"/>
                    </pic:cNvPicPr>
                  </pic:nvPicPr>
                  <pic:blipFill>
                    <a:blip r:embed="rId104"/>
                    <a:stretch>
                      <a:fillRect/>
                    </a:stretch>
                  </pic:blipFill>
                  <pic:spPr>
                    <a:xfrm>
                      <a:off x="0" y="0"/>
                      <a:ext cx="5266690" cy="2829560"/>
                    </a:xfrm>
                    <a:prstGeom prst="rect">
                      <a:avLst/>
                    </a:prstGeom>
                    <a:noFill/>
                    <a:ln>
                      <a:noFill/>
                    </a:ln>
                  </pic:spPr>
                </pic:pic>
              </a:graphicData>
            </a:graphic>
          </wp:inline>
        </w:drawing>
      </w:r>
    </w:p>
    <w:p w14:paraId="28EBA3DF">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项目经理没有审批权限，可以单击【实时查看】检测投标过程。</w:t>
      </w:r>
    </w:p>
    <w:p w14:paraId="73C6489E">
      <w:pPr>
        <w:keepNext w:val="0"/>
        <w:keepLines w:val="0"/>
        <w:pageBreakBefore w:val="0"/>
        <w:kinsoku/>
        <w:wordWrap/>
        <w:overflowPunct/>
        <w:topLinePunct w:val="0"/>
        <w:autoSpaceDE/>
        <w:autoSpaceDN/>
        <w:bidi w:val="0"/>
        <w:adjustRightInd/>
        <w:snapToGrid/>
        <w:spacing w:line="360" w:lineRule="auto"/>
        <w:textAlignment w:val="auto"/>
      </w:pPr>
    </w:p>
    <w:p w14:paraId="0B9568B9">
      <w:pPr>
        <w:pStyle w:val="5"/>
        <w:bidi w:val="0"/>
        <w:outlineLvl w:val="2"/>
        <w:rPr>
          <w:rFonts w:hint="default"/>
          <w:lang w:val="en-US" w:eastAsia="zh-CN"/>
        </w:rPr>
      </w:pPr>
      <w:bookmarkStart w:id="72" w:name="_Toc13470"/>
      <w:r>
        <w:rPr>
          <w:rFonts w:hint="eastAsia"/>
          <w:lang w:val="en-US" w:eastAsia="zh-CN"/>
        </w:rPr>
        <w:t>提交汇总结果（项目经理）</w:t>
      </w:r>
      <w:bookmarkEnd w:id="72"/>
    </w:p>
    <w:p w14:paraId="2E82EF65">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829560"/>
            <wp:effectExtent l="0" t="0" r="6350" b="5080"/>
            <wp:docPr id="8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19"/>
                    <pic:cNvPicPr>
                      <a:picLocks noChangeAspect="1"/>
                    </pic:cNvPicPr>
                  </pic:nvPicPr>
                  <pic:blipFill>
                    <a:blip r:embed="rId105"/>
                    <a:stretch>
                      <a:fillRect/>
                    </a:stretch>
                  </pic:blipFill>
                  <pic:spPr>
                    <a:xfrm>
                      <a:off x="0" y="0"/>
                      <a:ext cx="5266690" cy="2829560"/>
                    </a:xfrm>
                    <a:prstGeom prst="rect">
                      <a:avLst/>
                    </a:prstGeom>
                    <a:noFill/>
                    <a:ln>
                      <a:noFill/>
                    </a:ln>
                  </pic:spPr>
                </pic:pic>
              </a:graphicData>
            </a:graphic>
          </wp:inline>
        </w:drawing>
      </w:r>
    </w:p>
    <w:p w14:paraId="168BF97E">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绿色表明评审完成，黄色表明未评审。针对一个条款，所有专家评审完成之后，需要组长（采购经理也可以）进行条款结果汇总。</w:t>
      </w:r>
    </w:p>
    <w:p w14:paraId="0A2C3B88">
      <w:pPr>
        <w:keepNext w:val="0"/>
        <w:keepLines w:val="0"/>
        <w:pageBreakBefore w:val="0"/>
        <w:kinsoku/>
        <w:wordWrap/>
        <w:overflowPunct/>
        <w:topLinePunct w:val="0"/>
        <w:autoSpaceDE/>
        <w:autoSpaceDN/>
        <w:bidi w:val="0"/>
        <w:adjustRightInd/>
        <w:snapToGrid/>
        <w:spacing w:line="360" w:lineRule="auto"/>
        <w:textAlignment w:val="auto"/>
        <w:rPr>
          <w:rFonts w:hint="eastAsia"/>
          <w:lang w:val="en-US" w:eastAsia="zh-CN"/>
        </w:rPr>
      </w:pPr>
      <w:r>
        <w:drawing>
          <wp:inline distT="0" distB="0" distL="114300" distR="114300">
            <wp:extent cx="5266690" cy="1702435"/>
            <wp:effectExtent l="0" t="0" r="6350" b="4445"/>
            <wp:docPr id="8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8"/>
                    <pic:cNvPicPr>
                      <a:picLocks noChangeAspect="1"/>
                    </pic:cNvPicPr>
                  </pic:nvPicPr>
                  <pic:blipFill>
                    <a:blip r:embed="rId106"/>
                    <a:stretch>
                      <a:fillRect/>
                    </a:stretch>
                  </pic:blipFill>
                  <pic:spPr>
                    <a:xfrm>
                      <a:off x="0" y="0"/>
                      <a:ext cx="5266690" cy="1702435"/>
                    </a:xfrm>
                    <a:prstGeom prst="rect">
                      <a:avLst/>
                    </a:prstGeom>
                    <a:noFill/>
                    <a:ln>
                      <a:noFill/>
                    </a:ln>
                  </pic:spPr>
                </pic:pic>
              </a:graphicData>
            </a:graphic>
          </wp:inline>
        </w:drawing>
      </w:r>
    </w:p>
    <w:p w14:paraId="4193AAA5">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p>
    <w:p w14:paraId="1DB8025F">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p>
    <w:p w14:paraId="2C74F037">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点击【提交汇总结果】对提交的结果进行汇总。</w:t>
      </w:r>
    </w:p>
    <w:p w14:paraId="6020B157">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结果汇总之后下一个节点进行评审。</w:t>
      </w:r>
    </w:p>
    <w:p w14:paraId="6C539D80">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p>
    <w:p w14:paraId="77CCCE28">
      <w:pPr>
        <w:pStyle w:val="5"/>
        <w:bidi w:val="0"/>
        <w:outlineLvl w:val="2"/>
        <w:rPr>
          <w:rFonts w:hint="default"/>
          <w:lang w:val="en-US" w:eastAsia="zh-CN"/>
        </w:rPr>
      </w:pPr>
      <w:bookmarkStart w:id="73" w:name="_Toc27201"/>
      <w:r>
        <w:rPr>
          <w:rFonts w:hint="eastAsia"/>
          <w:lang w:val="en-US" w:eastAsia="zh-CN"/>
        </w:rPr>
        <w:t>评标结果汇总（项目经理）</w:t>
      </w:r>
      <w:bookmarkEnd w:id="73"/>
    </w:p>
    <w:p w14:paraId="6AE29EFB">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所有条款评价结束之后，组长需要对评标结果进行最终，选出中标人。</w:t>
      </w:r>
    </w:p>
    <w:p w14:paraId="76211FD4">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p>
    <w:p w14:paraId="192772C1">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r>
        <w:drawing>
          <wp:inline distT="0" distB="0" distL="114300" distR="114300">
            <wp:extent cx="5266690" cy="2185035"/>
            <wp:effectExtent l="0" t="0" r="6350" b="1905"/>
            <wp:docPr id="8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20"/>
                    <pic:cNvPicPr>
                      <a:picLocks noChangeAspect="1"/>
                    </pic:cNvPicPr>
                  </pic:nvPicPr>
                  <pic:blipFill>
                    <a:blip r:embed="rId107"/>
                    <a:stretch>
                      <a:fillRect/>
                    </a:stretch>
                  </pic:blipFill>
                  <pic:spPr>
                    <a:xfrm>
                      <a:off x="0" y="0"/>
                      <a:ext cx="5266690" cy="2185035"/>
                    </a:xfrm>
                    <a:prstGeom prst="rect">
                      <a:avLst/>
                    </a:prstGeom>
                    <a:noFill/>
                    <a:ln>
                      <a:noFill/>
                    </a:ln>
                  </pic:spPr>
                </pic:pic>
              </a:graphicData>
            </a:graphic>
          </wp:inline>
        </w:drawing>
      </w:r>
    </w:p>
    <w:p w14:paraId="1E34B0BD">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单击【确认汇总结果】，对评标结果进行汇总。</w:t>
      </w:r>
    </w:p>
    <w:p w14:paraId="5C9876C8">
      <w:pPr>
        <w:pStyle w:val="5"/>
        <w:bidi w:val="0"/>
        <w:outlineLvl w:val="2"/>
        <w:rPr>
          <w:rFonts w:hint="default"/>
          <w:lang w:val="en-US" w:eastAsia="zh-CN"/>
        </w:rPr>
      </w:pPr>
      <w:bookmarkStart w:id="74" w:name="_Toc29587"/>
      <w:r>
        <w:rPr>
          <w:rFonts w:hint="eastAsia"/>
          <w:lang w:val="en-US" w:eastAsia="zh-CN"/>
        </w:rPr>
        <w:t>评标表格/报告生成（项目经理）</w:t>
      </w:r>
      <w:bookmarkEnd w:id="74"/>
    </w:p>
    <w:p w14:paraId="5149A355">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r>
        <w:drawing>
          <wp:inline distT="0" distB="0" distL="114300" distR="114300">
            <wp:extent cx="5266690" cy="2372995"/>
            <wp:effectExtent l="0" t="0" r="6350" b="4445"/>
            <wp:docPr id="8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21"/>
                    <pic:cNvPicPr>
                      <a:picLocks noChangeAspect="1"/>
                    </pic:cNvPicPr>
                  </pic:nvPicPr>
                  <pic:blipFill>
                    <a:blip r:embed="rId108"/>
                    <a:stretch>
                      <a:fillRect/>
                    </a:stretch>
                  </pic:blipFill>
                  <pic:spPr>
                    <a:xfrm>
                      <a:off x="0" y="0"/>
                      <a:ext cx="5266690" cy="2372995"/>
                    </a:xfrm>
                    <a:prstGeom prst="rect">
                      <a:avLst/>
                    </a:prstGeom>
                    <a:noFill/>
                    <a:ln>
                      <a:noFill/>
                    </a:ln>
                  </pic:spPr>
                </pic:pic>
              </a:graphicData>
            </a:graphic>
          </wp:inline>
        </w:drawing>
      </w:r>
    </w:p>
    <w:p w14:paraId="690EE92D">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点击【生成文件】，可以依照选定的模板文件生成对应的报个和表格，如果系统生成的报告和表格不符合要求，可以单击上传文件，上传报告模板。</w:t>
      </w:r>
    </w:p>
    <w:p w14:paraId="4697A4AE">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报告和表格上传或者生成之后，单击【生效】按钮，确定提交。</w:t>
      </w:r>
    </w:p>
    <w:p w14:paraId="4C52282C">
      <w:pPr>
        <w:pStyle w:val="5"/>
        <w:bidi w:val="0"/>
        <w:outlineLvl w:val="2"/>
        <w:rPr>
          <w:rFonts w:hint="default"/>
          <w:lang w:val="en-US" w:eastAsia="zh-CN"/>
        </w:rPr>
      </w:pPr>
      <w:bookmarkStart w:id="75" w:name="_Toc5276"/>
      <w:r>
        <w:rPr>
          <w:rFonts w:hint="eastAsia"/>
          <w:lang w:val="en-US" w:eastAsia="zh-CN"/>
        </w:rPr>
        <w:t>签名（项目经理）</w:t>
      </w:r>
      <w:bookmarkEnd w:id="75"/>
    </w:p>
    <w:p w14:paraId="3C8C98D0">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专家需要对已经产生的评标结果、评标表格和报告进行确认签名。</w:t>
      </w:r>
    </w:p>
    <w:p w14:paraId="552B4702">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575560"/>
            <wp:effectExtent l="0" t="0" r="6350" b="0"/>
            <wp:docPr id="2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pic:cNvPicPr>
                      <a:picLocks noChangeAspect="1"/>
                    </pic:cNvPicPr>
                  </pic:nvPicPr>
                  <pic:blipFill>
                    <a:blip r:embed="rId109"/>
                    <a:stretch>
                      <a:fillRect/>
                    </a:stretch>
                  </pic:blipFill>
                  <pic:spPr>
                    <a:xfrm>
                      <a:off x="0" y="0"/>
                      <a:ext cx="5266690" cy="2575560"/>
                    </a:xfrm>
                    <a:prstGeom prst="rect">
                      <a:avLst/>
                    </a:prstGeom>
                    <a:noFill/>
                    <a:ln>
                      <a:noFill/>
                    </a:ln>
                  </pic:spPr>
                </pic:pic>
              </a:graphicData>
            </a:graphic>
          </wp:inline>
        </w:drawing>
      </w:r>
    </w:p>
    <w:p w14:paraId="1903B79F">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签名有CA签名、扫码签名、线下签名、手写板签名。目前只开通了线下签名方式。</w:t>
      </w:r>
    </w:p>
    <w:p w14:paraId="7C179808">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1707515"/>
            <wp:effectExtent l="0" t="0" r="6350" b="6985"/>
            <wp:docPr id="89"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23"/>
                    <pic:cNvPicPr>
                      <a:picLocks noChangeAspect="1"/>
                    </pic:cNvPicPr>
                  </pic:nvPicPr>
                  <pic:blipFill>
                    <a:blip r:embed="rId110"/>
                    <a:stretch>
                      <a:fillRect/>
                    </a:stretch>
                  </pic:blipFill>
                  <pic:spPr>
                    <a:xfrm>
                      <a:off x="0" y="0"/>
                      <a:ext cx="5266690" cy="1707515"/>
                    </a:xfrm>
                    <a:prstGeom prst="rect">
                      <a:avLst/>
                    </a:prstGeom>
                    <a:noFill/>
                    <a:ln>
                      <a:noFill/>
                    </a:ln>
                  </pic:spPr>
                </pic:pic>
              </a:graphicData>
            </a:graphic>
          </wp:inline>
        </w:drawing>
      </w:r>
    </w:p>
    <w:p w14:paraId="04445E0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签名方式选择线下签名，上传已经签名的文件，单击【批量下发按钮】，</w:t>
      </w:r>
    </w:p>
    <w:p w14:paraId="6C6CD5AD">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1310005"/>
            <wp:effectExtent l="0" t="0" r="6350" b="635"/>
            <wp:docPr id="90"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24"/>
                    <pic:cNvPicPr>
                      <a:picLocks noChangeAspect="1"/>
                    </pic:cNvPicPr>
                  </pic:nvPicPr>
                  <pic:blipFill>
                    <a:blip r:embed="rId111"/>
                    <a:stretch>
                      <a:fillRect/>
                    </a:stretch>
                  </pic:blipFill>
                  <pic:spPr>
                    <a:xfrm>
                      <a:off x="0" y="0"/>
                      <a:ext cx="5266690" cy="1310005"/>
                    </a:xfrm>
                    <a:prstGeom prst="rect">
                      <a:avLst/>
                    </a:prstGeom>
                    <a:noFill/>
                    <a:ln>
                      <a:noFill/>
                    </a:ln>
                  </pic:spPr>
                </pic:pic>
              </a:graphicData>
            </a:graphic>
          </wp:inline>
        </w:drawing>
      </w:r>
    </w:p>
    <w:p w14:paraId="33502D5D">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签名清楚，点击【签名结束】，签名环节完成。</w:t>
      </w:r>
    </w:p>
    <w:p w14:paraId="74685BFC">
      <w:pPr>
        <w:pStyle w:val="5"/>
        <w:bidi w:val="0"/>
        <w:outlineLvl w:val="2"/>
        <w:rPr>
          <w:rFonts w:hint="default"/>
          <w:lang w:val="en-US" w:eastAsia="zh-CN"/>
        </w:rPr>
      </w:pPr>
      <w:bookmarkStart w:id="76" w:name="_Toc1910"/>
      <w:r>
        <w:rPr>
          <w:rFonts w:hint="eastAsia"/>
          <w:lang w:val="en-US" w:eastAsia="zh-CN"/>
        </w:rPr>
        <w:t>结束（项目经理）</w:t>
      </w:r>
      <w:bookmarkEnd w:id="76"/>
    </w:p>
    <w:p w14:paraId="4C62C68D">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r>
        <w:drawing>
          <wp:inline distT="0" distB="0" distL="114300" distR="114300">
            <wp:extent cx="5266690" cy="2829560"/>
            <wp:effectExtent l="0" t="0" r="6350" b="5080"/>
            <wp:docPr id="91"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5"/>
                    <pic:cNvPicPr>
                      <a:picLocks noChangeAspect="1"/>
                    </pic:cNvPicPr>
                  </pic:nvPicPr>
                  <pic:blipFill>
                    <a:blip r:embed="rId112"/>
                    <a:stretch>
                      <a:fillRect/>
                    </a:stretch>
                  </pic:blipFill>
                  <pic:spPr>
                    <a:xfrm>
                      <a:off x="0" y="0"/>
                      <a:ext cx="5266690" cy="2829560"/>
                    </a:xfrm>
                    <a:prstGeom prst="rect">
                      <a:avLst/>
                    </a:prstGeom>
                    <a:noFill/>
                    <a:ln>
                      <a:noFill/>
                    </a:ln>
                  </pic:spPr>
                </pic:pic>
              </a:graphicData>
            </a:graphic>
          </wp:inline>
        </w:drawing>
      </w:r>
    </w:p>
    <w:p w14:paraId="2F34457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签名完成之后，可以关闭评标大厅，单击【结束】按钮，关闭评标大厅。</w:t>
      </w:r>
    </w:p>
    <w:p w14:paraId="279C1FEE">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p>
    <w:p w14:paraId="0B162432">
      <w:pPr>
        <w:pStyle w:val="3"/>
        <w:bidi w:val="0"/>
        <w:ind w:left="575" w:leftChars="0" w:hanging="575" w:firstLineChars="0"/>
        <w:outlineLvl w:val="0"/>
        <w:rPr>
          <w:rFonts w:hint="eastAsia"/>
          <w:lang w:val="en-US" w:eastAsia="zh-CN"/>
        </w:rPr>
      </w:pPr>
      <w:bookmarkStart w:id="77" w:name="_Toc17979"/>
      <w:r>
        <w:rPr>
          <w:rFonts w:hint="eastAsia"/>
          <w:lang w:val="en-US" w:eastAsia="zh-CN"/>
        </w:rPr>
        <w:t>定标阶段</w:t>
      </w:r>
      <w:bookmarkEnd w:id="77"/>
    </w:p>
    <w:p w14:paraId="482D7401">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评标阶段完成，筛选出中标候选人，需要对外进行发布公共进行公式。</w:t>
      </w:r>
    </w:p>
    <w:p w14:paraId="42414DDA">
      <w:pPr>
        <w:pStyle w:val="4"/>
        <w:bidi w:val="0"/>
        <w:outlineLvl w:val="1"/>
        <w:rPr>
          <w:rFonts w:hint="default"/>
          <w:lang w:val="en-US" w:eastAsia="zh-CN"/>
        </w:rPr>
      </w:pPr>
      <w:bookmarkStart w:id="78" w:name="_Toc14435"/>
      <w:r>
        <w:rPr>
          <w:rFonts w:hint="eastAsia"/>
          <w:lang w:val="en-US" w:eastAsia="zh-CN"/>
        </w:rPr>
        <w:t>中标候选人公示公告</w:t>
      </w:r>
      <w:bookmarkEnd w:id="78"/>
    </w:p>
    <w:p w14:paraId="2DDE460A">
      <w:pPr>
        <w:pStyle w:val="5"/>
        <w:bidi w:val="0"/>
        <w:outlineLvl w:val="2"/>
        <w:rPr>
          <w:rFonts w:hint="default"/>
          <w:lang w:val="en-US" w:eastAsia="zh-CN"/>
        </w:rPr>
      </w:pPr>
      <w:bookmarkStart w:id="79" w:name="_Toc14640"/>
      <w:r>
        <w:rPr>
          <w:rFonts w:hint="eastAsia"/>
          <w:lang w:val="en-US" w:eastAsia="zh-CN"/>
        </w:rPr>
        <w:t>中标候选人公示公告编辑</w:t>
      </w:r>
      <w:bookmarkEnd w:id="79"/>
    </w:p>
    <w:p w14:paraId="7DAA8100">
      <w:pPr>
        <w:pStyle w:val="6"/>
        <w:bidi w:val="0"/>
      </w:pPr>
      <w:r>
        <w:t>基本信息</w:t>
      </w:r>
    </w:p>
    <w:p w14:paraId="49D97555">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1770" cy="1960245"/>
            <wp:effectExtent l="0" t="0" r="1270" b="5715"/>
            <wp:docPr id="92"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38"/>
                    <pic:cNvPicPr>
                      <a:picLocks noChangeAspect="1"/>
                    </pic:cNvPicPr>
                  </pic:nvPicPr>
                  <pic:blipFill>
                    <a:blip r:embed="rId113"/>
                    <a:stretch>
                      <a:fillRect/>
                    </a:stretch>
                  </pic:blipFill>
                  <pic:spPr>
                    <a:xfrm>
                      <a:off x="0" y="0"/>
                      <a:ext cx="5271770" cy="1960245"/>
                    </a:xfrm>
                    <a:prstGeom prst="rect">
                      <a:avLst/>
                    </a:prstGeom>
                    <a:noFill/>
                    <a:ln>
                      <a:noFill/>
                    </a:ln>
                  </pic:spPr>
                </pic:pic>
              </a:graphicData>
            </a:graphic>
          </wp:inline>
        </w:drawing>
      </w:r>
    </w:p>
    <w:p w14:paraId="3659A9F7">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基本信息包含公式周期，发布媒体等内容，标注红色星号为必填项，没有标注红色星号的为非必填项。</w:t>
      </w:r>
    </w:p>
    <w:p w14:paraId="5FCEFAC0">
      <w:pPr>
        <w:pStyle w:val="6"/>
        <w:bidi w:val="0"/>
      </w:pPr>
      <w:r>
        <w:t>中标候选人</w:t>
      </w:r>
    </w:p>
    <w:p w14:paraId="2EC3D72A">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3040" cy="1177290"/>
            <wp:effectExtent l="0" t="0" r="0" b="3810"/>
            <wp:docPr id="93"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39"/>
                    <pic:cNvPicPr>
                      <a:picLocks noChangeAspect="1"/>
                    </pic:cNvPicPr>
                  </pic:nvPicPr>
                  <pic:blipFill>
                    <a:blip r:embed="rId114"/>
                    <a:stretch>
                      <a:fillRect/>
                    </a:stretch>
                  </pic:blipFill>
                  <pic:spPr>
                    <a:xfrm>
                      <a:off x="0" y="0"/>
                      <a:ext cx="5273040" cy="1177290"/>
                    </a:xfrm>
                    <a:prstGeom prst="rect">
                      <a:avLst/>
                    </a:prstGeom>
                    <a:noFill/>
                    <a:ln>
                      <a:noFill/>
                    </a:ln>
                  </pic:spPr>
                </pic:pic>
              </a:graphicData>
            </a:graphic>
          </wp:inline>
        </w:drawing>
      </w:r>
    </w:p>
    <w:p w14:paraId="04C4CDA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中标候选人是经过评标委员会评选出来，页面上也可以进行修改。</w:t>
      </w:r>
    </w:p>
    <w:p w14:paraId="479C157A">
      <w:pPr>
        <w:pStyle w:val="6"/>
        <w:bidi w:val="0"/>
        <w:rPr>
          <w:rFonts w:hint="default"/>
        </w:rPr>
      </w:pPr>
      <w:r>
        <w:t>否决</w:t>
      </w:r>
      <w:r>
        <w:rPr>
          <w:rFonts w:hint="default"/>
        </w:rPr>
        <w:t>投标人名单</w:t>
      </w:r>
    </w:p>
    <w:p w14:paraId="5CCF71C5">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3040" cy="662940"/>
            <wp:effectExtent l="0" t="0" r="0" b="0"/>
            <wp:docPr id="94"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40"/>
                    <pic:cNvPicPr>
                      <a:picLocks noChangeAspect="1"/>
                    </pic:cNvPicPr>
                  </pic:nvPicPr>
                  <pic:blipFill>
                    <a:blip r:embed="rId115"/>
                    <a:stretch>
                      <a:fillRect/>
                    </a:stretch>
                  </pic:blipFill>
                  <pic:spPr>
                    <a:xfrm>
                      <a:off x="0" y="0"/>
                      <a:ext cx="5273040" cy="662940"/>
                    </a:xfrm>
                    <a:prstGeom prst="rect">
                      <a:avLst/>
                    </a:prstGeom>
                    <a:noFill/>
                    <a:ln>
                      <a:noFill/>
                    </a:ln>
                  </pic:spPr>
                </pic:pic>
              </a:graphicData>
            </a:graphic>
          </wp:inline>
        </w:drawing>
      </w:r>
    </w:p>
    <w:p w14:paraId="01C8550C">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否决投标人是经过评标委员会评选出来，页面无法编辑。</w:t>
      </w:r>
    </w:p>
    <w:p w14:paraId="7CD131D3">
      <w:pPr>
        <w:pStyle w:val="6"/>
        <w:bidi w:val="0"/>
        <w:rPr>
          <w:rFonts w:hint="default"/>
          <w:lang w:val="en-US" w:eastAsia="zh-CN"/>
        </w:rPr>
      </w:pPr>
      <w:r>
        <w:t>中标候选人公示内容</w:t>
      </w:r>
    </w:p>
    <w:p w14:paraId="37A919B5">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3040" cy="2235835"/>
            <wp:effectExtent l="0" t="0" r="0" b="4445"/>
            <wp:docPr id="95"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41"/>
                    <pic:cNvPicPr>
                      <a:picLocks noChangeAspect="1"/>
                    </pic:cNvPicPr>
                  </pic:nvPicPr>
                  <pic:blipFill>
                    <a:blip r:embed="rId116"/>
                    <a:stretch>
                      <a:fillRect/>
                    </a:stretch>
                  </pic:blipFill>
                  <pic:spPr>
                    <a:xfrm>
                      <a:off x="0" y="0"/>
                      <a:ext cx="5273040" cy="2235835"/>
                    </a:xfrm>
                    <a:prstGeom prst="rect">
                      <a:avLst/>
                    </a:prstGeom>
                    <a:noFill/>
                    <a:ln>
                      <a:noFill/>
                    </a:ln>
                  </pic:spPr>
                </pic:pic>
              </a:graphicData>
            </a:graphic>
          </wp:inline>
        </w:drawing>
      </w:r>
    </w:p>
    <w:p w14:paraId="12CDA140">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公告编辑操作参考</w:t>
      </w:r>
      <w:r>
        <w:rPr>
          <w:rFonts w:hint="eastAsia"/>
          <w:lang w:val="en-US" w:eastAsia="zh-CN"/>
        </w:rPr>
        <w:fldChar w:fldCharType="begin"/>
      </w:r>
      <w:r>
        <w:rPr>
          <w:rFonts w:hint="eastAsia"/>
          <w:lang w:val="en-US" w:eastAsia="zh-CN"/>
        </w:rPr>
        <w:instrText xml:space="preserve"> HYPERLINK \l "_公告基本信息" </w:instrText>
      </w:r>
      <w:r>
        <w:rPr>
          <w:rFonts w:hint="eastAsia"/>
          <w:lang w:val="en-US" w:eastAsia="zh-CN"/>
        </w:rPr>
        <w:fldChar w:fldCharType="separate"/>
      </w:r>
      <w:r>
        <w:rPr>
          <w:rStyle w:val="19"/>
          <w:rFonts w:hint="eastAsia"/>
          <w:lang w:val="en-US" w:eastAsia="zh-CN"/>
        </w:rPr>
        <w:t>1.3.1.6公告公告基本信息</w:t>
      </w:r>
      <w:r>
        <w:rPr>
          <w:rFonts w:hint="eastAsia"/>
          <w:lang w:val="en-US" w:eastAsia="zh-CN"/>
        </w:rPr>
        <w:fldChar w:fldCharType="end"/>
      </w:r>
      <w:r>
        <w:rPr>
          <w:rFonts w:hint="eastAsia"/>
          <w:lang w:val="en-US" w:eastAsia="zh-CN"/>
        </w:rPr>
        <w:t>章节。</w:t>
      </w:r>
    </w:p>
    <w:p w14:paraId="01355C31">
      <w:pPr>
        <w:pStyle w:val="5"/>
        <w:bidi w:val="0"/>
        <w:outlineLvl w:val="2"/>
        <w:rPr>
          <w:rFonts w:hint="eastAsia"/>
          <w:lang w:val="en-US" w:eastAsia="zh-CN"/>
        </w:rPr>
      </w:pPr>
      <w:bookmarkStart w:id="80" w:name="_Toc18666"/>
      <w:r>
        <w:rPr>
          <w:rFonts w:hint="eastAsia"/>
          <w:lang w:val="en-US" w:eastAsia="zh-CN"/>
        </w:rPr>
        <w:t>提交审批</w:t>
      </w:r>
      <w:bookmarkEnd w:id="80"/>
    </w:p>
    <w:p w14:paraId="7F4840FF">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600325"/>
            <wp:effectExtent l="0" t="0" r="6350" b="5715"/>
            <wp:docPr id="96"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42"/>
                    <pic:cNvPicPr>
                      <a:picLocks noChangeAspect="1"/>
                    </pic:cNvPicPr>
                  </pic:nvPicPr>
                  <pic:blipFill>
                    <a:blip r:embed="rId117"/>
                    <a:stretch>
                      <a:fillRect/>
                    </a:stretch>
                  </pic:blipFill>
                  <pic:spPr>
                    <a:xfrm>
                      <a:off x="0" y="0"/>
                      <a:ext cx="5266690" cy="2600325"/>
                    </a:xfrm>
                    <a:prstGeom prst="rect">
                      <a:avLst/>
                    </a:prstGeom>
                    <a:noFill/>
                    <a:ln>
                      <a:noFill/>
                    </a:ln>
                  </pic:spPr>
                </pic:pic>
              </a:graphicData>
            </a:graphic>
          </wp:inline>
        </w:drawing>
      </w:r>
    </w:p>
    <w:p w14:paraId="4BD7D993">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单击【提交审批】按钮进行提交审批</w:t>
      </w:r>
    </w:p>
    <w:p w14:paraId="0DEFEDAB">
      <w:pPr>
        <w:pStyle w:val="5"/>
        <w:bidi w:val="0"/>
        <w:outlineLvl w:val="2"/>
        <w:rPr>
          <w:rFonts w:hint="default"/>
          <w:lang w:val="en-US" w:eastAsia="zh-CN"/>
        </w:rPr>
      </w:pPr>
      <w:bookmarkStart w:id="81" w:name="_Toc23434"/>
      <w:r>
        <w:rPr>
          <w:rFonts w:hint="eastAsia"/>
          <w:lang w:val="en-US" w:eastAsia="zh-CN"/>
        </w:rPr>
        <w:t>领导审批</w:t>
      </w:r>
      <w:bookmarkEnd w:id="81"/>
    </w:p>
    <w:p w14:paraId="2A291C63">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参照</w:t>
      </w:r>
      <w:r>
        <w:rPr>
          <w:rFonts w:hint="eastAsia"/>
          <w:lang w:val="en-US" w:eastAsia="zh-CN"/>
        </w:rPr>
        <w:fldChar w:fldCharType="begin"/>
      </w:r>
      <w:r>
        <w:rPr>
          <w:rFonts w:hint="eastAsia"/>
          <w:lang w:val="en-US" w:eastAsia="zh-CN"/>
        </w:rPr>
        <w:instrText xml:space="preserve"> HYPERLINK \l "_领导审批" </w:instrText>
      </w:r>
      <w:r>
        <w:rPr>
          <w:rFonts w:hint="eastAsia"/>
          <w:lang w:val="en-US" w:eastAsia="zh-CN"/>
        </w:rPr>
        <w:fldChar w:fldCharType="separate"/>
      </w:r>
      <w:r>
        <w:rPr>
          <w:rStyle w:val="19"/>
          <w:rFonts w:hint="eastAsia"/>
          <w:lang w:val="en-US" w:eastAsia="zh-CN"/>
        </w:rPr>
        <w:t>1.2领导审批</w:t>
      </w:r>
      <w:r>
        <w:rPr>
          <w:rFonts w:hint="eastAsia"/>
          <w:lang w:val="en-US" w:eastAsia="zh-CN"/>
        </w:rPr>
        <w:fldChar w:fldCharType="end"/>
      </w:r>
      <w:r>
        <w:rPr>
          <w:rFonts w:hint="eastAsia"/>
          <w:lang w:val="en-US" w:eastAsia="zh-CN"/>
        </w:rPr>
        <w:t>章节。</w:t>
      </w:r>
    </w:p>
    <w:p w14:paraId="5EEB5FF3">
      <w:pPr>
        <w:pStyle w:val="5"/>
        <w:bidi w:val="0"/>
        <w:outlineLvl w:val="2"/>
        <w:rPr>
          <w:rFonts w:hint="default"/>
          <w:lang w:val="en-US" w:eastAsia="zh-CN"/>
        </w:rPr>
      </w:pPr>
      <w:bookmarkStart w:id="82" w:name="_Toc13742"/>
      <w:r>
        <w:rPr>
          <w:rFonts w:hint="eastAsia"/>
          <w:lang w:val="en-US" w:eastAsia="zh-CN"/>
        </w:rPr>
        <w:t>发布</w:t>
      </w:r>
      <w:bookmarkEnd w:id="82"/>
    </w:p>
    <w:p w14:paraId="4CE79DD7">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0500" cy="2390775"/>
            <wp:effectExtent l="0" t="0" r="2540" b="1905"/>
            <wp:docPr id="7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4"/>
                    <pic:cNvPicPr>
                      <a:picLocks noChangeAspect="1"/>
                    </pic:cNvPicPr>
                  </pic:nvPicPr>
                  <pic:blipFill>
                    <a:blip r:embed="rId118"/>
                    <a:stretch>
                      <a:fillRect/>
                    </a:stretch>
                  </pic:blipFill>
                  <pic:spPr>
                    <a:xfrm>
                      <a:off x="0" y="0"/>
                      <a:ext cx="5270500" cy="2390775"/>
                    </a:xfrm>
                    <a:prstGeom prst="rect">
                      <a:avLst/>
                    </a:prstGeom>
                    <a:noFill/>
                    <a:ln>
                      <a:noFill/>
                    </a:ln>
                  </pic:spPr>
                </pic:pic>
              </a:graphicData>
            </a:graphic>
          </wp:inline>
        </w:drawing>
      </w:r>
    </w:p>
    <w:p w14:paraId="3A7593CD">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点击【发布】按钮进行发布。</w:t>
      </w:r>
    </w:p>
    <w:p w14:paraId="1FC00ECE">
      <w:pPr>
        <w:pStyle w:val="4"/>
        <w:bidi w:val="0"/>
        <w:outlineLvl w:val="1"/>
        <w:rPr>
          <w:rFonts w:hint="default"/>
          <w:lang w:val="en-US" w:eastAsia="zh-CN"/>
        </w:rPr>
      </w:pPr>
      <w:bookmarkStart w:id="83" w:name="_Toc10985"/>
      <w:bookmarkStart w:id="84" w:name="_确定中标人"/>
      <w:r>
        <w:rPr>
          <w:rFonts w:hint="eastAsia"/>
          <w:lang w:val="en-US" w:eastAsia="zh-CN"/>
        </w:rPr>
        <w:t>确定中标人</w:t>
      </w:r>
      <w:bookmarkEnd w:id="83"/>
    </w:p>
    <w:bookmarkEnd w:id="84"/>
    <w:p w14:paraId="3EACAB9D">
      <w:pPr>
        <w:pStyle w:val="5"/>
        <w:bidi w:val="0"/>
        <w:outlineLvl w:val="2"/>
        <w:rPr>
          <w:rFonts w:hint="default"/>
          <w:lang w:val="en-US" w:eastAsia="zh-CN"/>
        </w:rPr>
      </w:pPr>
      <w:bookmarkStart w:id="85" w:name="_Toc21297"/>
      <w:r>
        <w:rPr>
          <w:rFonts w:hint="eastAsia"/>
          <w:lang w:val="en-US" w:eastAsia="zh-CN"/>
        </w:rPr>
        <w:t>提交审批</w:t>
      </w:r>
      <w:bookmarkEnd w:id="85"/>
    </w:p>
    <w:p w14:paraId="2964F4D2">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候选中标人经过公示期公示之后，就是确定中标人阶段。</w:t>
      </w:r>
    </w:p>
    <w:p w14:paraId="17C9AA73">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1456690"/>
            <wp:effectExtent l="0" t="0" r="6350" b="6350"/>
            <wp:docPr id="7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5"/>
                    <pic:cNvPicPr>
                      <a:picLocks noChangeAspect="1"/>
                    </pic:cNvPicPr>
                  </pic:nvPicPr>
                  <pic:blipFill>
                    <a:blip r:embed="rId119"/>
                    <a:stretch>
                      <a:fillRect/>
                    </a:stretch>
                  </pic:blipFill>
                  <pic:spPr>
                    <a:xfrm>
                      <a:off x="0" y="0"/>
                      <a:ext cx="5266690" cy="1456690"/>
                    </a:xfrm>
                    <a:prstGeom prst="rect">
                      <a:avLst/>
                    </a:prstGeom>
                    <a:noFill/>
                    <a:ln>
                      <a:noFill/>
                    </a:ln>
                  </pic:spPr>
                </pic:pic>
              </a:graphicData>
            </a:graphic>
          </wp:inline>
        </w:drawing>
      </w:r>
    </w:p>
    <w:p w14:paraId="5904843E">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选择候选人，然后提交审批。</w:t>
      </w:r>
    </w:p>
    <w:p w14:paraId="1C265521">
      <w:pPr>
        <w:pStyle w:val="5"/>
        <w:bidi w:val="0"/>
        <w:outlineLvl w:val="2"/>
        <w:rPr>
          <w:rFonts w:hint="default"/>
          <w:lang w:val="en-US" w:eastAsia="zh-CN"/>
        </w:rPr>
      </w:pPr>
      <w:bookmarkStart w:id="86" w:name="_Toc18849"/>
      <w:r>
        <w:rPr>
          <w:rFonts w:hint="eastAsia"/>
          <w:lang w:val="en-US" w:eastAsia="zh-CN"/>
        </w:rPr>
        <w:t>领导审批</w:t>
      </w:r>
      <w:bookmarkEnd w:id="86"/>
    </w:p>
    <w:p w14:paraId="487E6E3A">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参照</w:t>
      </w:r>
      <w:r>
        <w:rPr>
          <w:rFonts w:hint="eastAsia"/>
          <w:lang w:val="en-US" w:eastAsia="zh-CN"/>
        </w:rPr>
        <w:fldChar w:fldCharType="begin"/>
      </w:r>
      <w:r>
        <w:rPr>
          <w:rFonts w:hint="eastAsia"/>
          <w:lang w:val="en-US" w:eastAsia="zh-CN"/>
        </w:rPr>
        <w:instrText xml:space="preserve"> HYPERLINK \l "_领导审批" </w:instrText>
      </w:r>
      <w:r>
        <w:rPr>
          <w:rFonts w:hint="eastAsia"/>
          <w:lang w:val="en-US" w:eastAsia="zh-CN"/>
        </w:rPr>
        <w:fldChar w:fldCharType="separate"/>
      </w:r>
      <w:r>
        <w:rPr>
          <w:rStyle w:val="19"/>
          <w:rFonts w:hint="eastAsia"/>
          <w:lang w:val="en-US" w:eastAsia="zh-CN"/>
        </w:rPr>
        <w:t>1.2领导审批</w:t>
      </w:r>
      <w:r>
        <w:rPr>
          <w:rFonts w:hint="eastAsia"/>
          <w:lang w:val="en-US" w:eastAsia="zh-CN"/>
        </w:rPr>
        <w:fldChar w:fldCharType="end"/>
      </w:r>
      <w:r>
        <w:rPr>
          <w:rFonts w:hint="eastAsia"/>
          <w:lang w:val="en-US" w:eastAsia="zh-CN"/>
        </w:rPr>
        <w:t>章节。</w:t>
      </w:r>
    </w:p>
    <w:p w14:paraId="182E98D7">
      <w:pPr>
        <w:pStyle w:val="4"/>
        <w:bidi w:val="0"/>
        <w:outlineLvl w:val="1"/>
        <w:rPr>
          <w:rFonts w:hint="default"/>
          <w:lang w:val="en-US" w:eastAsia="zh-CN"/>
        </w:rPr>
      </w:pPr>
      <w:bookmarkStart w:id="87" w:name="_Toc17130"/>
      <w:bookmarkStart w:id="88" w:name="_中标结果公告编辑发布"/>
      <w:r>
        <w:rPr>
          <w:rFonts w:hint="eastAsia"/>
          <w:lang w:val="en-US" w:eastAsia="zh-CN"/>
        </w:rPr>
        <w:t>中标结果公告编辑发布</w:t>
      </w:r>
      <w:bookmarkEnd w:id="87"/>
    </w:p>
    <w:bookmarkEnd w:id="88"/>
    <w:p w14:paraId="01839B98">
      <w:pPr>
        <w:pStyle w:val="5"/>
        <w:bidi w:val="0"/>
        <w:outlineLvl w:val="2"/>
        <w:rPr>
          <w:rFonts w:hint="default"/>
          <w:lang w:val="en-US" w:eastAsia="zh-CN"/>
        </w:rPr>
      </w:pPr>
      <w:bookmarkStart w:id="89" w:name="_Toc500"/>
      <w:r>
        <w:rPr>
          <w:rFonts w:hint="eastAsia"/>
          <w:lang w:val="en-US" w:eastAsia="zh-CN"/>
        </w:rPr>
        <w:t>中标结果公告编辑</w:t>
      </w:r>
      <w:bookmarkEnd w:id="89"/>
    </w:p>
    <w:p w14:paraId="7C75A31B">
      <w:pPr>
        <w:pStyle w:val="6"/>
        <w:bidi w:val="0"/>
      </w:pPr>
      <w:r>
        <w:t>中标人信息</w:t>
      </w:r>
    </w:p>
    <w:p w14:paraId="724E7956">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0500" cy="650240"/>
            <wp:effectExtent l="0" t="0" r="2540" b="5080"/>
            <wp:docPr id="8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6"/>
                    <pic:cNvPicPr>
                      <a:picLocks noChangeAspect="1"/>
                    </pic:cNvPicPr>
                  </pic:nvPicPr>
                  <pic:blipFill>
                    <a:blip r:embed="rId120"/>
                    <a:stretch>
                      <a:fillRect/>
                    </a:stretch>
                  </pic:blipFill>
                  <pic:spPr>
                    <a:xfrm>
                      <a:off x="0" y="0"/>
                      <a:ext cx="5270500" cy="650240"/>
                    </a:xfrm>
                    <a:prstGeom prst="rect">
                      <a:avLst/>
                    </a:prstGeom>
                    <a:noFill/>
                    <a:ln>
                      <a:noFill/>
                    </a:ln>
                  </pic:spPr>
                </pic:pic>
              </a:graphicData>
            </a:graphic>
          </wp:inline>
        </w:drawing>
      </w:r>
    </w:p>
    <w:p w14:paraId="162FBB37">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信息自动带出。</w:t>
      </w:r>
    </w:p>
    <w:p w14:paraId="04D9B171">
      <w:pPr>
        <w:pStyle w:val="6"/>
        <w:bidi w:val="0"/>
        <w:rPr>
          <w:rFonts w:hint="default"/>
          <w:lang w:val="en-US" w:eastAsia="zh-CN"/>
        </w:rPr>
      </w:pPr>
      <w:r>
        <w:t>中标公告内容</w:t>
      </w:r>
    </w:p>
    <w:p w14:paraId="7265E43C">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7960" cy="2119630"/>
            <wp:effectExtent l="0" t="0" r="5080" b="6350"/>
            <wp:docPr id="8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7"/>
                    <pic:cNvPicPr>
                      <a:picLocks noChangeAspect="1"/>
                    </pic:cNvPicPr>
                  </pic:nvPicPr>
                  <pic:blipFill>
                    <a:blip r:embed="rId121"/>
                    <a:stretch>
                      <a:fillRect/>
                    </a:stretch>
                  </pic:blipFill>
                  <pic:spPr>
                    <a:xfrm>
                      <a:off x="0" y="0"/>
                      <a:ext cx="5267960" cy="2119630"/>
                    </a:xfrm>
                    <a:prstGeom prst="rect">
                      <a:avLst/>
                    </a:prstGeom>
                    <a:noFill/>
                    <a:ln>
                      <a:noFill/>
                    </a:ln>
                  </pic:spPr>
                </pic:pic>
              </a:graphicData>
            </a:graphic>
          </wp:inline>
        </w:drawing>
      </w:r>
    </w:p>
    <w:p w14:paraId="40FDB824">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0500" cy="1814830"/>
            <wp:effectExtent l="0" t="0" r="2540" b="6350"/>
            <wp:docPr id="8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
                    <pic:cNvPicPr>
                      <a:picLocks noChangeAspect="1"/>
                    </pic:cNvPicPr>
                  </pic:nvPicPr>
                  <pic:blipFill>
                    <a:blip r:embed="rId122"/>
                    <a:stretch>
                      <a:fillRect/>
                    </a:stretch>
                  </pic:blipFill>
                  <pic:spPr>
                    <a:xfrm>
                      <a:off x="0" y="0"/>
                      <a:ext cx="5270500" cy="1814830"/>
                    </a:xfrm>
                    <a:prstGeom prst="rect">
                      <a:avLst/>
                    </a:prstGeom>
                    <a:noFill/>
                    <a:ln>
                      <a:noFill/>
                    </a:ln>
                  </pic:spPr>
                </pic:pic>
              </a:graphicData>
            </a:graphic>
          </wp:inline>
        </w:drawing>
      </w:r>
    </w:p>
    <w:p w14:paraId="571FC004">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公告信息根据实际情况书写，具体操作步骤参考详见</w:t>
      </w:r>
      <w:r>
        <w:rPr>
          <w:rFonts w:hint="eastAsia"/>
          <w:lang w:val="en-US" w:eastAsia="zh-CN"/>
        </w:rPr>
        <w:fldChar w:fldCharType="begin"/>
      </w:r>
      <w:r>
        <w:rPr>
          <w:rFonts w:hint="eastAsia"/>
          <w:lang w:val="en-US" w:eastAsia="zh-CN"/>
        </w:rPr>
        <w:instrText xml:space="preserve"> HYPERLINK \l "_公告基本信息" </w:instrText>
      </w:r>
      <w:r>
        <w:rPr>
          <w:rFonts w:hint="eastAsia"/>
          <w:lang w:val="en-US" w:eastAsia="zh-CN"/>
        </w:rPr>
        <w:fldChar w:fldCharType="separate"/>
      </w:r>
      <w:r>
        <w:rPr>
          <w:rStyle w:val="18"/>
          <w:rFonts w:hint="eastAsia"/>
          <w:lang w:val="en-US" w:eastAsia="zh-CN"/>
        </w:rPr>
        <w:t>1.3.1.6.公告基本信息</w:t>
      </w:r>
      <w:r>
        <w:rPr>
          <w:rFonts w:hint="eastAsia"/>
          <w:lang w:val="en-US" w:eastAsia="zh-CN"/>
        </w:rPr>
        <w:fldChar w:fldCharType="end"/>
      </w:r>
      <w:r>
        <w:rPr>
          <w:rFonts w:hint="eastAsia"/>
          <w:lang w:val="en-US" w:eastAsia="zh-CN"/>
        </w:rPr>
        <w:t>章节，生成公告文件。</w:t>
      </w:r>
    </w:p>
    <w:p w14:paraId="7013AD40">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829560"/>
            <wp:effectExtent l="0" t="0" r="6350" b="5080"/>
            <wp:docPr id="8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9"/>
                    <pic:cNvPicPr>
                      <a:picLocks noChangeAspect="1"/>
                    </pic:cNvPicPr>
                  </pic:nvPicPr>
                  <pic:blipFill>
                    <a:blip r:embed="rId123"/>
                    <a:stretch>
                      <a:fillRect/>
                    </a:stretch>
                  </pic:blipFill>
                  <pic:spPr>
                    <a:xfrm>
                      <a:off x="0" y="0"/>
                      <a:ext cx="5266690" cy="2829560"/>
                    </a:xfrm>
                    <a:prstGeom prst="rect">
                      <a:avLst/>
                    </a:prstGeom>
                    <a:noFill/>
                    <a:ln>
                      <a:noFill/>
                    </a:ln>
                  </pic:spPr>
                </pic:pic>
              </a:graphicData>
            </a:graphic>
          </wp:inline>
        </w:drawing>
      </w:r>
    </w:p>
    <w:p w14:paraId="62B3D9E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公告编辑完成之后，点击【提交审批】按钮进行审批。</w:t>
      </w:r>
    </w:p>
    <w:p w14:paraId="3CE1961D">
      <w:pPr>
        <w:pStyle w:val="5"/>
        <w:bidi w:val="0"/>
        <w:outlineLvl w:val="2"/>
        <w:rPr>
          <w:rFonts w:hint="default"/>
          <w:lang w:val="en-US" w:eastAsia="zh-CN"/>
        </w:rPr>
      </w:pPr>
      <w:bookmarkStart w:id="90" w:name="_Toc16915"/>
      <w:r>
        <w:rPr>
          <w:rFonts w:hint="eastAsia"/>
          <w:lang w:val="en-US" w:eastAsia="zh-CN"/>
        </w:rPr>
        <w:t>领导审批</w:t>
      </w:r>
      <w:bookmarkEnd w:id="90"/>
    </w:p>
    <w:p w14:paraId="3AB091C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参照</w:t>
      </w:r>
      <w:r>
        <w:rPr>
          <w:rFonts w:hint="eastAsia"/>
          <w:lang w:val="en-US" w:eastAsia="zh-CN"/>
        </w:rPr>
        <w:fldChar w:fldCharType="begin"/>
      </w:r>
      <w:r>
        <w:rPr>
          <w:rFonts w:hint="eastAsia"/>
          <w:lang w:val="en-US" w:eastAsia="zh-CN"/>
        </w:rPr>
        <w:instrText xml:space="preserve"> HYPERLINK \l "_领导审批" </w:instrText>
      </w:r>
      <w:r>
        <w:rPr>
          <w:rFonts w:hint="eastAsia"/>
          <w:lang w:val="en-US" w:eastAsia="zh-CN"/>
        </w:rPr>
        <w:fldChar w:fldCharType="separate"/>
      </w:r>
      <w:r>
        <w:rPr>
          <w:rStyle w:val="18"/>
          <w:rFonts w:hint="eastAsia"/>
          <w:lang w:val="en-US" w:eastAsia="zh-CN"/>
        </w:rPr>
        <w:t>1.2.6领导审批</w:t>
      </w:r>
      <w:r>
        <w:rPr>
          <w:rFonts w:hint="eastAsia"/>
          <w:lang w:val="en-US" w:eastAsia="zh-CN"/>
        </w:rPr>
        <w:fldChar w:fldCharType="end"/>
      </w:r>
      <w:r>
        <w:rPr>
          <w:rFonts w:hint="eastAsia"/>
          <w:lang w:val="en-US" w:eastAsia="zh-CN"/>
        </w:rPr>
        <w:t>章节。</w:t>
      </w:r>
    </w:p>
    <w:p w14:paraId="6D1635E7">
      <w:pPr>
        <w:pStyle w:val="5"/>
        <w:bidi w:val="0"/>
        <w:outlineLvl w:val="2"/>
        <w:rPr>
          <w:rFonts w:hint="default"/>
          <w:lang w:val="en-US" w:eastAsia="zh-CN"/>
        </w:rPr>
      </w:pPr>
      <w:bookmarkStart w:id="91" w:name="_Toc20531"/>
      <w:r>
        <w:rPr>
          <w:rFonts w:hint="eastAsia"/>
          <w:lang w:val="en-US" w:eastAsia="zh-CN"/>
        </w:rPr>
        <w:t>发布</w:t>
      </w:r>
      <w:bookmarkEnd w:id="91"/>
    </w:p>
    <w:p w14:paraId="597DC014">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829560"/>
            <wp:effectExtent l="0" t="0" r="6350" b="5080"/>
            <wp:docPr id="10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1"/>
                    <pic:cNvPicPr>
                      <a:picLocks noChangeAspect="1"/>
                    </pic:cNvPicPr>
                  </pic:nvPicPr>
                  <pic:blipFill>
                    <a:blip r:embed="rId124"/>
                    <a:stretch>
                      <a:fillRect/>
                    </a:stretch>
                  </pic:blipFill>
                  <pic:spPr>
                    <a:xfrm>
                      <a:off x="0" y="0"/>
                      <a:ext cx="5266690" cy="2829560"/>
                    </a:xfrm>
                    <a:prstGeom prst="rect">
                      <a:avLst/>
                    </a:prstGeom>
                    <a:noFill/>
                    <a:ln>
                      <a:noFill/>
                    </a:ln>
                  </pic:spPr>
                </pic:pic>
              </a:graphicData>
            </a:graphic>
          </wp:inline>
        </w:drawing>
      </w:r>
    </w:p>
    <w:p w14:paraId="7D678C80">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单击【发布】按钮，进行发布。</w:t>
      </w:r>
    </w:p>
    <w:p w14:paraId="3677A487">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p>
    <w:p w14:paraId="113BB408">
      <w:pPr>
        <w:pStyle w:val="4"/>
        <w:bidi w:val="0"/>
        <w:outlineLvl w:val="1"/>
        <w:rPr>
          <w:rFonts w:hint="default"/>
          <w:lang w:val="en-US" w:eastAsia="zh-CN"/>
        </w:rPr>
      </w:pPr>
      <w:bookmarkStart w:id="92" w:name="_Toc10189"/>
      <w:bookmarkStart w:id="93" w:name="_中标通知书编辑"/>
      <w:r>
        <w:rPr>
          <w:rFonts w:hint="eastAsia"/>
          <w:lang w:val="en-US" w:eastAsia="zh-CN"/>
        </w:rPr>
        <w:t>中标通知书编辑</w:t>
      </w:r>
      <w:bookmarkEnd w:id="92"/>
    </w:p>
    <w:bookmarkEnd w:id="93"/>
    <w:p w14:paraId="72F6F7DD">
      <w:pPr>
        <w:pStyle w:val="5"/>
        <w:bidi w:val="0"/>
        <w:outlineLvl w:val="2"/>
        <w:rPr>
          <w:rFonts w:hint="default"/>
          <w:lang w:val="en-US" w:eastAsia="zh-CN"/>
        </w:rPr>
      </w:pPr>
      <w:bookmarkStart w:id="94" w:name="_Toc4800"/>
      <w:r>
        <w:rPr>
          <w:rFonts w:hint="eastAsia"/>
          <w:lang w:val="en-US" w:eastAsia="zh-CN"/>
        </w:rPr>
        <w:t>中标通知书</w:t>
      </w:r>
      <w:bookmarkEnd w:id="94"/>
    </w:p>
    <w:p w14:paraId="43BFAFE8">
      <w:pPr>
        <w:pStyle w:val="6"/>
        <w:bidi w:val="0"/>
        <w:rPr>
          <w:rFonts w:hint="default"/>
          <w:lang w:val="en-US" w:eastAsia="zh-CN"/>
        </w:rPr>
      </w:pPr>
      <w:r>
        <w:rPr>
          <w:rFonts w:hint="eastAsia"/>
          <w:lang w:val="en-US" w:eastAsia="zh-CN"/>
        </w:rPr>
        <w:t>中标通知书编辑</w:t>
      </w:r>
    </w:p>
    <w:p w14:paraId="6CED77AB">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115185"/>
            <wp:effectExtent l="0" t="0" r="6350" b="3175"/>
            <wp:docPr id="10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2"/>
                    <pic:cNvPicPr>
                      <a:picLocks noChangeAspect="1"/>
                    </pic:cNvPicPr>
                  </pic:nvPicPr>
                  <pic:blipFill>
                    <a:blip r:embed="rId125"/>
                    <a:stretch>
                      <a:fillRect/>
                    </a:stretch>
                  </pic:blipFill>
                  <pic:spPr>
                    <a:xfrm>
                      <a:off x="0" y="0"/>
                      <a:ext cx="5266690" cy="2115185"/>
                    </a:xfrm>
                    <a:prstGeom prst="rect">
                      <a:avLst/>
                    </a:prstGeom>
                    <a:noFill/>
                    <a:ln>
                      <a:noFill/>
                    </a:ln>
                  </pic:spPr>
                </pic:pic>
              </a:graphicData>
            </a:graphic>
          </wp:inline>
        </w:drawing>
      </w:r>
    </w:p>
    <w:p w14:paraId="5D06EDC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单击【通知书编辑】链接，弹出编辑中标通知书。</w:t>
      </w:r>
    </w:p>
    <w:p w14:paraId="61F71CFF">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829560"/>
            <wp:effectExtent l="0" t="0" r="6350" b="5080"/>
            <wp:docPr id="10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4"/>
                    <pic:cNvPicPr>
                      <a:picLocks noChangeAspect="1"/>
                    </pic:cNvPicPr>
                  </pic:nvPicPr>
                  <pic:blipFill>
                    <a:blip r:embed="rId126"/>
                    <a:stretch>
                      <a:fillRect/>
                    </a:stretch>
                  </pic:blipFill>
                  <pic:spPr>
                    <a:xfrm>
                      <a:off x="0" y="0"/>
                      <a:ext cx="5266690" cy="2829560"/>
                    </a:xfrm>
                    <a:prstGeom prst="rect">
                      <a:avLst/>
                    </a:prstGeom>
                    <a:noFill/>
                    <a:ln>
                      <a:noFill/>
                    </a:ln>
                  </pic:spPr>
                </pic:pic>
              </a:graphicData>
            </a:graphic>
          </wp:inline>
        </w:drawing>
      </w:r>
    </w:p>
    <w:p w14:paraId="2E7AF4B4">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点击【生成文件】按钮，生成中标通知书，也可以上传中标通知书文件，然后提交审批。</w:t>
      </w:r>
    </w:p>
    <w:p w14:paraId="061BB4F3">
      <w:pPr>
        <w:pStyle w:val="6"/>
        <w:bidi w:val="0"/>
        <w:rPr>
          <w:rFonts w:hint="eastAsia"/>
          <w:lang w:val="en-US" w:eastAsia="zh-CN"/>
        </w:rPr>
      </w:pPr>
      <w:r>
        <w:rPr>
          <w:rFonts w:hint="eastAsia"/>
          <w:lang w:val="en-US" w:eastAsia="zh-CN"/>
        </w:rPr>
        <w:t>领导审批</w:t>
      </w:r>
    </w:p>
    <w:p w14:paraId="197ACD99">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参照</w:t>
      </w:r>
      <w:r>
        <w:rPr>
          <w:rFonts w:hint="eastAsia"/>
          <w:lang w:val="en-US" w:eastAsia="zh-CN"/>
        </w:rPr>
        <w:fldChar w:fldCharType="begin"/>
      </w:r>
      <w:r>
        <w:rPr>
          <w:rFonts w:hint="eastAsia"/>
          <w:lang w:val="en-US" w:eastAsia="zh-CN"/>
        </w:rPr>
        <w:instrText xml:space="preserve"> HYPERLINK \l "_领导审批" </w:instrText>
      </w:r>
      <w:r>
        <w:rPr>
          <w:rFonts w:hint="eastAsia"/>
          <w:lang w:val="en-US" w:eastAsia="zh-CN"/>
        </w:rPr>
        <w:fldChar w:fldCharType="separate"/>
      </w:r>
      <w:r>
        <w:rPr>
          <w:rStyle w:val="19"/>
          <w:rFonts w:hint="eastAsia"/>
          <w:lang w:val="en-US" w:eastAsia="zh-CN"/>
        </w:rPr>
        <w:t>1.2领导审批</w:t>
      </w:r>
      <w:r>
        <w:rPr>
          <w:rFonts w:hint="eastAsia"/>
          <w:lang w:val="en-US" w:eastAsia="zh-CN"/>
        </w:rPr>
        <w:fldChar w:fldCharType="end"/>
      </w:r>
      <w:r>
        <w:rPr>
          <w:rFonts w:hint="eastAsia"/>
          <w:lang w:val="en-US" w:eastAsia="zh-CN"/>
        </w:rPr>
        <w:t>章节。</w:t>
      </w:r>
    </w:p>
    <w:p w14:paraId="27AF8040">
      <w:pPr>
        <w:pStyle w:val="6"/>
        <w:bidi w:val="0"/>
        <w:rPr>
          <w:rFonts w:hint="default"/>
          <w:lang w:val="en-US" w:eastAsia="zh-CN"/>
        </w:rPr>
      </w:pPr>
      <w:r>
        <w:rPr>
          <w:rFonts w:hint="eastAsia"/>
          <w:lang w:val="en-US" w:eastAsia="zh-CN"/>
        </w:rPr>
        <w:t>发布</w:t>
      </w:r>
    </w:p>
    <w:p w14:paraId="0439B5B7">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829560"/>
            <wp:effectExtent l="0" t="0" r="6350" b="5080"/>
            <wp:docPr id="11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6"/>
                    <pic:cNvPicPr>
                      <a:picLocks noChangeAspect="1"/>
                    </pic:cNvPicPr>
                  </pic:nvPicPr>
                  <pic:blipFill>
                    <a:blip r:embed="rId127"/>
                    <a:stretch>
                      <a:fillRect/>
                    </a:stretch>
                  </pic:blipFill>
                  <pic:spPr>
                    <a:xfrm>
                      <a:off x="0" y="0"/>
                      <a:ext cx="5266690" cy="2829560"/>
                    </a:xfrm>
                    <a:prstGeom prst="rect">
                      <a:avLst/>
                    </a:prstGeom>
                    <a:noFill/>
                    <a:ln>
                      <a:noFill/>
                    </a:ln>
                  </pic:spPr>
                </pic:pic>
              </a:graphicData>
            </a:graphic>
          </wp:inline>
        </w:drawing>
      </w:r>
    </w:p>
    <w:p w14:paraId="14D1C884">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点击【发布】按钮进行发布。</w:t>
      </w:r>
    </w:p>
    <w:p w14:paraId="3612A9D0">
      <w:pPr>
        <w:pStyle w:val="5"/>
        <w:bidi w:val="0"/>
        <w:outlineLvl w:val="2"/>
        <w:rPr>
          <w:rFonts w:hint="default"/>
          <w:lang w:val="en-US" w:eastAsia="zh-CN"/>
        </w:rPr>
      </w:pPr>
      <w:bookmarkStart w:id="95" w:name="_Toc21907"/>
      <w:r>
        <w:rPr>
          <w:rFonts w:hint="eastAsia"/>
          <w:lang w:val="en-US" w:eastAsia="zh-CN"/>
        </w:rPr>
        <w:t>落标通知书</w:t>
      </w:r>
      <w:bookmarkEnd w:id="95"/>
    </w:p>
    <w:p w14:paraId="0D56C38E">
      <w:pPr>
        <w:pStyle w:val="6"/>
        <w:bidi w:val="0"/>
        <w:rPr>
          <w:rFonts w:hint="default"/>
          <w:lang w:val="en-US" w:eastAsia="zh-CN"/>
        </w:rPr>
      </w:pPr>
      <w:r>
        <w:rPr>
          <w:rFonts w:hint="eastAsia"/>
          <w:lang w:val="en-US" w:eastAsia="zh-CN"/>
        </w:rPr>
        <w:t>落标通知书编辑</w:t>
      </w:r>
    </w:p>
    <w:p w14:paraId="17339145">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445385"/>
            <wp:effectExtent l="0" t="0" r="6350" b="635"/>
            <wp:docPr id="10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3"/>
                    <pic:cNvPicPr>
                      <a:picLocks noChangeAspect="1"/>
                    </pic:cNvPicPr>
                  </pic:nvPicPr>
                  <pic:blipFill>
                    <a:blip r:embed="rId128"/>
                    <a:stretch>
                      <a:fillRect/>
                    </a:stretch>
                  </pic:blipFill>
                  <pic:spPr>
                    <a:xfrm>
                      <a:off x="0" y="0"/>
                      <a:ext cx="5266690" cy="2445385"/>
                    </a:xfrm>
                    <a:prstGeom prst="rect">
                      <a:avLst/>
                    </a:prstGeom>
                    <a:noFill/>
                    <a:ln>
                      <a:noFill/>
                    </a:ln>
                  </pic:spPr>
                </pic:pic>
              </a:graphicData>
            </a:graphic>
          </wp:inline>
        </w:drawing>
      </w:r>
    </w:p>
    <w:p w14:paraId="3AD3CD25">
      <w:pPr>
        <w:keepNext w:val="0"/>
        <w:keepLines w:val="0"/>
        <w:pageBreakBefore w:val="0"/>
        <w:kinsoku/>
        <w:wordWrap/>
        <w:overflowPunct/>
        <w:topLinePunct w:val="0"/>
        <w:autoSpaceDE/>
        <w:autoSpaceDN/>
        <w:bidi w:val="0"/>
        <w:adjustRightInd/>
        <w:snapToGrid/>
        <w:spacing w:line="360" w:lineRule="auto"/>
        <w:textAlignment w:val="auto"/>
      </w:pPr>
    </w:p>
    <w:p w14:paraId="072E39B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单击【通知书编辑】链接，弹出编辑落标通知书。</w:t>
      </w:r>
    </w:p>
    <w:p w14:paraId="385E5155">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829560"/>
            <wp:effectExtent l="0" t="0" r="6350" b="5080"/>
            <wp:docPr id="11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5"/>
                    <pic:cNvPicPr>
                      <a:picLocks noChangeAspect="1"/>
                    </pic:cNvPicPr>
                  </pic:nvPicPr>
                  <pic:blipFill>
                    <a:blip r:embed="rId129"/>
                    <a:stretch>
                      <a:fillRect/>
                    </a:stretch>
                  </pic:blipFill>
                  <pic:spPr>
                    <a:xfrm>
                      <a:off x="0" y="0"/>
                      <a:ext cx="5266690" cy="2829560"/>
                    </a:xfrm>
                    <a:prstGeom prst="rect">
                      <a:avLst/>
                    </a:prstGeom>
                    <a:noFill/>
                    <a:ln>
                      <a:noFill/>
                    </a:ln>
                  </pic:spPr>
                </pic:pic>
              </a:graphicData>
            </a:graphic>
          </wp:inline>
        </w:drawing>
      </w:r>
    </w:p>
    <w:p w14:paraId="3C95E387">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点击【生成文件】按钮，生成中标通知书，也可以上传中标通知书文件，然后提交审批。</w:t>
      </w:r>
    </w:p>
    <w:p w14:paraId="3D9EBAC9">
      <w:pPr>
        <w:pStyle w:val="6"/>
        <w:bidi w:val="0"/>
        <w:rPr>
          <w:rFonts w:hint="eastAsia"/>
          <w:lang w:val="en-US" w:eastAsia="zh-CN"/>
        </w:rPr>
      </w:pPr>
      <w:r>
        <w:rPr>
          <w:rFonts w:hint="eastAsia"/>
          <w:lang w:val="en-US" w:eastAsia="zh-CN"/>
        </w:rPr>
        <w:t>领导审批</w:t>
      </w:r>
    </w:p>
    <w:p w14:paraId="7764BE53">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参照</w:t>
      </w:r>
      <w:r>
        <w:rPr>
          <w:rFonts w:hint="eastAsia"/>
          <w:lang w:val="en-US" w:eastAsia="zh-CN"/>
        </w:rPr>
        <w:fldChar w:fldCharType="begin"/>
      </w:r>
      <w:r>
        <w:rPr>
          <w:rFonts w:hint="eastAsia"/>
          <w:lang w:val="en-US" w:eastAsia="zh-CN"/>
        </w:rPr>
        <w:instrText xml:space="preserve"> HYPERLINK \l "_领导审批" </w:instrText>
      </w:r>
      <w:r>
        <w:rPr>
          <w:rFonts w:hint="eastAsia"/>
          <w:lang w:val="en-US" w:eastAsia="zh-CN"/>
        </w:rPr>
        <w:fldChar w:fldCharType="separate"/>
      </w:r>
      <w:r>
        <w:rPr>
          <w:rStyle w:val="19"/>
          <w:rFonts w:hint="eastAsia"/>
          <w:lang w:val="en-US" w:eastAsia="zh-CN"/>
        </w:rPr>
        <w:t>1.2.6领导审批</w:t>
      </w:r>
      <w:r>
        <w:rPr>
          <w:rFonts w:hint="eastAsia"/>
          <w:lang w:val="en-US" w:eastAsia="zh-CN"/>
        </w:rPr>
        <w:fldChar w:fldCharType="end"/>
      </w:r>
      <w:r>
        <w:rPr>
          <w:rFonts w:hint="eastAsia"/>
          <w:lang w:val="en-US" w:eastAsia="zh-CN"/>
        </w:rPr>
        <w:t>章节。</w:t>
      </w:r>
    </w:p>
    <w:p w14:paraId="07F37CE9">
      <w:pPr>
        <w:pStyle w:val="6"/>
        <w:bidi w:val="0"/>
        <w:rPr>
          <w:rFonts w:hint="default"/>
          <w:lang w:val="en-US" w:eastAsia="zh-CN"/>
        </w:rPr>
      </w:pPr>
      <w:r>
        <w:rPr>
          <w:rFonts w:hint="eastAsia"/>
          <w:lang w:val="en-US" w:eastAsia="zh-CN"/>
        </w:rPr>
        <w:t>发布</w:t>
      </w:r>
    </w:p>
    <w:p w14:paraId="2544012B">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445385"/>
            <wp:effectExtent l="0" t="0" r="6350" b="635"/>
            <wp:docPr id="11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7"/>
                    <pic:cNvPicPr>
                      <a:picLocks noChangeAspect="1"/>
                    </pic:cNvPicPr>
                  </pic:nvPicPr>
                  <pic:blipFill>
                    <a:blip r:embed="rId130"/>
                    <a:stretch>
                      <a:fillRect/>
                    </a:stretch>
                  </pic:blipFill>
                  <pic:spPr>
                    <a:xfrm>
                      <a:off x="0" y="0"/>
                      <a:ext cx="5266690" cy="2445385"/>
                    </a:xfrm>
                    <a:prstGeom prst="rect">
                      <a:avLst/>
                    </a:prstGeom>
                    <a:noFill/>
                    <a:ln>
                      <a:noFill/>
                    </a:ln>
                  </pic:spPr>
                </pic:pic>
              </a:graphicData>
            </a:graphic>
          </wp:inline>
        </w:drawing>
      </w:r>
    </w:p>
    <w:p w14:paraId="709C6A00">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点击【发出】按钮进行发布。</w:t>
      </w:r>
    </w:p>
    <w:p w14:paraId="732104F8">
      <w:pPr>
        <w:pStyle w:val="3"/>
        <w:bidi w:val="0"/>
        <w:ind w:left="575" w:leftChars="0" w:hanging="575" w:firstLineChars="0"/>
        <w:outlineLvl w:val="0"/>
        <w:rPr>
          <w:rFonts w:hint="eastAsia"/>
          <w:lang w:val="en-US" w:eastAsia="zh-CN"/>
        </w:rPr>
      </w:pPr>
      <w:bookmarkStart w:id="96" w:name="_Toc14152"/>
      <w:bookmarkStart w:id="97" w:name="_费用阶段"/>
      <w:r>
        <w:rPr>
          <w:rFonts w:hint="eastAsia"/>
          <w:lang w:val="en-US" w:eastAsia="zh-CN"/>
        </w:rPr>
        <w:t>费用阶段</w:t>
      </w:r>
      <w:bookmarkEnd w:id="96"/>
    </w:p>
    <w:bookmarkEnd w:id="97"/>
    <w:p w14:paraId="6DF095DB">
      <w:pPr>
        <w:pStyle w:val="4"/>
        <w:bidi w:val="0"/>
        <w:outlineLvl w:val="1"/>
        <w:rPr>
          <w:rFonts w:hint="default"/>
          <w:lang w:val="en-US" w:eastAsia="zh-CN"/>
        </w:rPr>
      </w:pPr>
      <w:bookmarkStart w:id="98" w:name="_Toc13327"/>
      <w:r>
        <w:rPr>
          <w:rFonts w:hint="eastAsia"/>
          <w:lang w:val="en-US" w:eastAsia="zh-CN"/>
        </w:rPr>
        <w:t>保证金管理</w:t>
      </w:r>
      <w:bookmarkEnd w:id="98"/>
    </w:p>
    <w:p w14:paraId="3DA34891">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214880"/>
            <wp:effectExtent l="0" t="0" r="6350" b="2540"/>
            <wp:docPr id="97"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43"/>
                    <pic:cNvPicPr>
                      <a:picLocks noChangeAspect="1"/>
                    </pic:cNvPicPr>
                  </pic:nvPicPr>
                  <pic:blipFill>
                    <a:blip r:embed="rId131"/>
                    <a:stretch>
                      <a:fillRect/>
                    </a:stretch>
                  </pic:blipFill>
                  <pic:spPr>
                    <a:xfrm>
                      <a:off x="0" y="0"/>
                      <a:ext cx="5266690" cy="2214880"/>
                    </a:xfrm>
                    <a:prstGeom prst="rect">
                      <a:avLst/>
                    </a:prstGeom>
                    <a:noFill/>
                    <a:ln>
                      <a:noFill/>
                    </a:ln>
                  </pic:spPr>
                </pic:pic>
              </a:graphicData>
            </a:graphic>
          </wp:inline>
        </w:drawing>
      </w:r>
    </w:p>
    <w:p w14:paraId="497C754C">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563495"/>
            <wp:effectExtent l="0" t="0" r="6350" b="4445"/>
            <wp:docPr id="6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3"/>
                    <pic:cNvPicPr>
                      <a:picLocks noChangeAspect="1"/>
                    </pic:cNvPicPr>
                  </pic:nvPicPr>
                  <pic:blipFill>
                    <a:blip r:embed="rId132"/>
                    <a:stretch>
                      <a:fillRect/>
                    </a:stretch>
                  </pic:blipFill>
                  <pic:spPr>
                    <a:xfrm>
                      <a:off x="0" y="0"/>
                      <a:ext cx="5266690" cy="2563495"/>
                    </a:xfrm>
                    <a:prstGeom prst="rect">
                      <a:avLst/>
                    </a:prstGeom>
                    <a:noFill/>
                    <a:ln>
                      <a:noFill/>
                    </a:ln>
                  </pic:spPr>
                </pic:pic>
              </a:graphicData>
            </a:graphic>
          </wp:inline>
        </w:drawing>
      </w:r>
    </w:p>
    <w:p w14:paraId="5AB73E3E">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在保证金菜单页面可以查看中标单位保证金的缴纳情况。</w:t>
      </w:r>
    </w:p>
    <w:p w14:paraId="7428659A">
      <w:pPr>
        <w:pStyle w:val="3"/>
        <w:bidi w:val="0"/>
        <w:ind w:left="575" w:leftChars="0" w:hanging="575" w:firstLineChars="0"/>
        <w:outlineLvl w:val="0"/>
        <w:rPr>
          <w:rFonts w:hint="eastAsia"/>
          <w:lang w:val="en-US" w:eastAsia="zh-CN"/>
        </w:rPr>
      </w:pPr>
      <w:bookmarkStart w:id="99" w:name="_Toc14002"/>
      <w:bookmarkStart w:id="100" w:name="_结案阶段"/>
      <w:r>
        <w:rPr>
          <w:rFonts w:hint="eastAsia"/>
          <w:lang w:val="en-US" w:eastAsia="zh-CN"/>
        </w:rPr>
        <w:t>结案阶段</w:t>
      </w:r>
      <w:bookmarkEnd w:id="99"/>
    </w:p>
    <w:bookmarkEnd w:id="100"/>
    <w:p w14:paraId="606B61BC">
      <w:pPr>
        <w:pStyle w:val="4"/>
        <w:bidi w:val="0"/>
        <w:outlineLvl w:val="1"/>
      </w:pPr>
      <w:bookmarkStart w:id="101" w:name="_Toc26576"/>
      <w:r>
        <w:t>项目异常处理</w:t>
      </w:r>
      <w:bookmarkEnd w:id="101"/>
    </w:p>
    <w:p w14:paraId="26CBC79E">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829560"/>
            <wp:effectExtent l="0" t="0" r="6350" b="5080"/>
            <wp:docPr id="10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
                    <pic:cNvPicPr>
                      <a:picLocks noChangeAspect="1"/>
                    </pic:cNvPicPr>
                  </pic:nvPicPr>
                  <pic:blipFill>
                    <a:blip r:embed="rId133"/>
                    <a:stretch>
                      <a:fillRect/>
                    </a:stretch>
                  </pic:blipFill>
                  <pic:spPr>
                    <a:xfrm>
                      <a:off x="0" y="0"/>
                      <a:ext cx="5266690" cy="2829560"/>
                    </a:xfrm>
                    <a:prstGeom prst="rect">
                      <a:avLst/>
                    </a:prstGeom>
                    <a:noFill/>
                    <a:ln>
                      <a:noFill/>
                    </a:ln>
                  </pic:spPr>
                </pic:pic>
              </a:graphicData>
            </a:graphic>
          </wp:inline>
        </w:drawing>
      </w:r>
    </w:p>
    <w:p w14:paraId="3BFEDB0D">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项目异常分为三种，采购终止、重新招标、变更采购方式。</w:t>
      </w:r>
    </w:p>
    <w:p w14:paraId="35C1230F">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采购终止，项目线上流程终止</w:t>
      </w:r>
    </w:p>
    <w:p w14:paraId="32BF2FB0">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重新招标和变更采购方式，都是重新自动生成一个流程。</w:t>
      </w:r>
    </w:p>
    <w:p w14:paraId="0DCB4C85">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异常流程的处理了，都会走一个编辑、提交审批、发布流程。</w:t>
      </w:r>
    </w:p>
    <w:p w14:paraId="247436C9">
      <w:pPr>
        <w:pStyle w:val="4"/>
        <w:bidi w:val="0"/>
        <w:outlineLvl w:val="1"/>
        <w:rPr>
          <w:rFonts w:hint="default"/>
          <w:lang w:val="en-US" w:eastAsia="zh-CN"/>
        </w:rPr>
      </w:pPr>
      <w:bookmarkStart w:id="102" w:name="_Toc32145"/>
      <w:r>
        <w:rPr>
          <w:rFonts w:hint="eastAsia"/>
          <w:lang w:val="en-US" w:eastAsia="zh-CN"/>
        </w:rPr>
        <w:t>归档管理</w:t>
      </w:r>
      <w:bookmarkEnd w:id="102"/>
    </w:p>
    <w:p w14:paraId="51927F16">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829560"/>
            <wp:effectExtent l="0" t="0" r="6350" b="5080"/>
            <wp:docPr id="11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8"/>
                    <pic:cNvPicPr>
                      <a:picLocks noChangeAspect="1"/>
                    </pic:cNvPicPr>
                  </pic:nvPicPr>
                  <pic:blipFill>
                    <a:blip r:embed="rId134"/>
                    <a:stretch>
                      <a:fillRect/>
                    </a:stretch>
                  </pic:blipFill>
                  <pic:spPr>
                    <a:xfrm>
                      <a:off x="0" y="0"/>
                      <a:ext cx="5266690" cy="2829560"/>
                    </a:xfrm>
                    <a:prstGeom prst="rect">
                      <a:avLst/>
                    </a:prstGeom>
                    <a:noFill/>
                    <a:ln>
                      <a:noFill/>
                    </a:ln>
                  </pic:spPr>
                </pic:pic>
              </a:graphicData>
            </a:graphic>
          </wp:inline>
        </w:drawing>
      </w:r>
    </w:p>
    <w:p w14:paraId="76D54EC3">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归档管理对项目全过程进行记录，各个环节的签章文件自动归类，方便管理。</w:t>
      </w:r>
    </w:p>
    <w:p w14:paraId="6E465534">
      <w:pPr>
        <w:pStyle w:val="5"/>
        <w:bidi w:val="0"/>
        <w:outlineLvl w:val="2"/>
        <w:rPr>
          <w:rFonts w:hint="default"/>
          <w:lang w:val="en-US" w:eastAsia="zh-CN"/>
        </w:rPr>
      </w:pPr>
      <w:bookmarkStart w:id="103" w:name="_Toc1137"/>
      <w:r>
        <w:rPr>
          <w:rFonts w:hint="eastAsia"/>
          <w:lang w:val="en-US" w:eastAsia="zh-CN"/>
        </w:rPr>
        <w:t>下载、查看、上传功能</w:t>
      </w:r>
      <w:bookmarkEnd w:id="103"/>
    </w:p>
    <w:p w14:paraId="415B1A29">
      <w:pPr>
        <w:keepNext w:val="0"/>
        <w:keepLines w:val="0"/>
        <w:pageBreakBefore w:val="0"/>
        <w:kinsoku/>
        <w:wordWrap/>
        <w:overflowPunct/>
        <w:topLinePunct w:val="0"/>
        <w:autoSpaceDE/>
        <w:autoSpaceDN/>
        <w:bidi w:val="0"/>
        <w:adjustRightInd/>
        <w:snapToGrid/>
        <w:spacing w:line="360" w:lineRule="auto"/>
        <w:textAlignment w:val="auto"/>
        <w:rPr>
          <w:rFonts w:hint="eastAsia"/>
          <w:lang w:val="en-US" w:eastAsia="zh-CN"/>
        </w:rPr>
      </w:pPr>
      <w:r>
        <w:drawing>
          <wp:inline distT="0" distB="0" distL="114300" distR="114300">
            <wp:extent cx="5266690" cy="2829560"/>
            <wp:effectExtent l="0" t="0" r="6350" b="5080"/>
            <wp:docPr id="11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9"/>
                    <pic:cNvPicPr>
                      <a:picLocks noChangeAspect="1"/>
                    </pic:cNvPicPr>
                  </pic:nvPicPr>
                  <pic:blipFill>
                    <a:blip r:embed="rId135"/>
                    <a:stretch>
                      <a:fillRect/>
                    </a:stretch>
                  </pic:blipFill>
                  <pic:spPr>
                    <a:xfrm>
                      <a:off x="0" y="0"/>
                      <a:ext cx="5266690" cy="2829560"/>
                    </a:xfrm>
                    <a:prstGeom prst="rect">
                      <a:avLst/>
                    </a:prstGeom>
                    <a:noFill/>
                    <a:ln>
                      <a:noFill/>
                    </a:ln>
                  </pic:spPr>
                </pic:pic>
              </a:graphicData>
            </a:graphic>
          </wp:inline>
        </w:drawing>
      </w:r>
    </w:p>
    <w:p w14:paraId="27325A6B">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提供整个项目归档文件下载。</w:t>
      </w:r>
    </w:p>
    <w:p w14:paraId="1FB3128F">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r>
        <w:drawing>
          <wp:inline distT="0" distB="0" distL="114300" distR="114300">
            <wp:extent cx="5266690" cy="2829560"/>
            <wp:effectExtent l="0" t="0" r="6350" b="5080"/>
            <wp:docPr id="11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20"/>
                    <pic:cNvPicPr>
                      <a:picLocks noChangeAspect="1"/>
                    </pic:cNvPicPr>
                  </pic:nvPicPr>
                  <pic:blipFill>
                    <a:blip r:embed="rId136"/>
                    <a:stretch>
                      <a:fillRect/>
                    </a:stretch>
                  </pic:blipFill>
                  <pic:spPr>
                    <a:xfrm>
                      <a:off x="0" y="0"/>
                      <a:ext cx="5266690" cy="2829560"/>
                    </a:xfrm>
                    <a:prstGeom prst="rect">
                      <a:avLst/>
                    </a:prstGeom>
                    <a:noFill/>
                    <a:ln>
                      <a:noFill/>
                    </a:ln>
                  </pic:spPr>
                </pic:pic>
              </a:graphicData>
            </a:graphic>
          </wp:inline>
        </w:drawing>
      </w:r>
    </w:p>
    <w:p w14:paraId="661C133F">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提供单个文件下载、编辑、删除。</w:t>
      </w:r>
    </w:p>
    <w:p w14:paraId="660CC14C">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829560"/>
            <wp:effectExtent l="0" t="0" r="6350" b="5080"/>
            <wp:docPr id="11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21"/>
                    <pic:cNvPicPr>
                      <a:picLocks noChangeAspect="1"/>
                    </pic:cNvPicPr>
                  </pic:nvPicPr>
                  <pic:blipFill>
                    <a:blip r:embed="rId137"/>
                    <a:stretch>
                      <a:fillRect/>
                    </a:stretch>
                  </pic:blipFill>
                  <pic:spPr>
                    <a:xfrm>
                      <a:off x="0" y="0"/>
                      <a:ext cx="5266690" cy="2829560"/>
                    </a:xfrm>
                    <a:prstGeom prst="rect">
                      <a:avLst/>
                    </a:prstGeom>
                    <a:noFill/>
                    <a:ln>
                      <a:noFill/>
                    </a:ln>
                  </pic:spPr>
                </pic:pic>
              </a:graphicData>
            </a:graphic>
          </wp:inline>
        </w:drawing>
      </w:r>
    </w:p>
    <w:p w14:paraId="3F14371D">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也提供文件补充上传功能。</w:t>
      </w:r>
    </w:p>
    <w:p w14:paraId="036E72F0">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p>
    <w:p w14:paraId="4D836C33">
      <w:pPr>
        <w:pStyle w:val="5"/>
        <w:bidi w:val="0"/>
        <w:outlineLvl w:val="2"/>
        <w:rPr>
          <w:rFonts w:hint="default"/>
          <w:lang w:val="en-US" w:eastAsia="zh-CN"/>
        </w:rPr>
      </w:pPr>
      <w:bookmarkStart w:id="104" w:name="_Toc3355"/>
      <w:r>
        <w:rPr>
          <w:rFonts w:hint="eastAsia"/>
          <w:lang w:val="en-US" w:eastAsia="zh-CN"/>
        </w:rPr>
        <w:t>转交</w:t>
      </w:r>
      <w:bookmarkEnd w:id="104"/>
    </w:p>
    <w:p w14:paraId="04B41C3D">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829560"/>
            <wp:effectExtent l="0" t="0" r="6350" b="5080"/>
            <wp:docPr id="11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22"/>
                    <pic:cNvPicPr>
                      <a:picLocks noChangeAspect="1"/>
                    </pic:cNvPicPr>
                  </pic:nvPicPr>
                  <pic:blipFill>
                    <a:blip r:embed="rId138"/>
                    <a:stretch>
                      <a:fillRect/>
                    </a:stretch>
                  </pic:blipFill>
                  <pic:spPr>
                    <a:xfrm>
                      <a:off x="0" y="0"/>
                      <a:ext cx="5266690" cy="2829560"/>
                    </a:xfrm>
                    <a:prstGeom prst="rect">
                      <a:avLst/>
                    </a:prstGeom>
                    <a:noFill/>
                    <a:ln>
                      <a:noFill/>
                    </a:ln>
                  </pic:spPr>
                </pic:pic>
              </a:graphicData>
            </a:graphic>
          </wp:inline>
        </w:drawing>
      </w:r>
    </w:p>
    <w:p w14:paraId="44237CC1">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转交之后，相关文档资料只能下载和查看，不能添加。</w:t>
      </w:r>
    </w:p>
    <w:p w14:paraId="236A4F51">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p>
    <w:p w14:paraId="558AE0CE">
      <w:pPr>
        <w:pStyle w:val="2"/>
        <w:bidi w:val="0"/>
        <w:ind w:left="432" w:leftChars="0" w:hanging="432" w:firstLineChars="0"/>
        <w:rPr>
          <w:rFonts w:hint="eastAsia"/>
          <w:lang w:val="en-US" w:eastAsia="zh-CN"/>
        </w:rPr>
      </w:pPr>
      <w:bookmarkStart w:id="105" w:name="_Toc31277"/>
      <w:bookmarkStart w:id="106" w:name="_邀请招标"/>
      <w:r>
        <w:rPr>
          <w:rFonts w:hint="eastAsia"/>
          <w:lang w:val="en-US" w:eastAsia="zh-CN"/>
        </w:rPr>
        <w:t>邀请招标</w:t>
      </w:r>
      <w:bookmarkEnd w:id="105"/>
    </w:p>
    <w:bookmarkEnd w:id="106"/>
    <w:p w14:paraId="0DAAD49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邀请招标流程和公开招标一样，公开招标是面向全社会，供应商都可以参加，邀请招标只有被邀请的供应商才能参加项目。</w:t>
      </w:r>
    </w:p>
    <w:p w14:paraId="69462EC1">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区别点就是在1.2.1 公告编辑环境，编制邀请书的时候，须知指定的供应商。</w:t>
      </w:r>
    </w:p>
    <w:p w14:paraId="0DF59474">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8595" cy="2168525"/>
            <wp:effectExtent l="0" t="0" r="4445" b="3175"/>
            <wp:docPr id="1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
                    <pic:cNvPicPr>
                      <a:picLocks noChangeAspect="1"/>
                    </pic:cNvPicPr>
                  </pic:nvPicPr>
                  <pic:blipFill>
                    <a:blip r:embed="rId139"/>
                    <a:stretch>
                      <a:fillRect/>
                    </a:stretch>
                  </pic:blipFill>
                  <pic:spPr>
                    <a:xfrm>
                      <a:off x="0" y="0"/>
                      <a:ext cx="5268595" cy="2168525"/>
                    </a:xfrm>
                    <a:prstGeom prst="rect">
                      <a:avLst/>
                    </a:prstGeom>
                    <a:noFill/>
                    <a:ln>
                      <a:noFill/>
                    </a:ln>
                  </pic:spPr>
                </pic:pic>
              </a:graphicData>
            </a:graphic>
          </wp:inline>
        </w:drawing>
      </w:r>
    </w:p>
    <w:p w14:paraId="45C88F5C">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其他参考招标流程。</w:t>
      </w:r>
    </w:p>
    <w:p w14:paraId="7395336F">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p>
    <w:p w14:paraId="4328A39B">
      <w:pPr>
        <w:pStyle w:val="2"/>
        <w:bidi w:val="0"/>
        <w:ind w:left="432" w:leftChars="0" w:hanging="432" w:firstLineChars="0"/>
        <w:rPr>
          <w:rFonts w:hint="eastAsia"/>
          <w:lang w:val="en-US" w:eastAsia="zh-CN"/>
        </w:rPr>
      </w:pPr>
      <w:bookmarkStart w:id="107" w:name="_Toc16632"/>
      <w:r>
        <w:rPr>
          <w:rFonts w:hint="eastAsia"/>
          <w:lang w:val="en-US" w:eastAsia="zh-CN"/>
        </w:rPr>
        <w:t>竞价</w:t>
      </w:r>
      <w:bookmarkEnd w:id="107"/>
    </w:p>
    <w:p w14:paraId="318FEE0A">
      <w:pPr>
        <w:pStyle w:val="3"/>
        <w:bidi w:val="0"/>
        <w:outlineLvl w:val="0"/>
        <w:rPr>
          <w:rFonts w:hint="eastAsia"/>
          <w:lang w:val="en-US" w:eastAsia="zh-CN"/>
        </w:rPr>
      </w:pPr>
      <w:bookmarkStart w:id="108" w:name="_Toc6398"/>
      <w:r>
        <w:rPr>
          <w:rFonts w:hint="eastAsia"/>
          <w:lang w:val="en-US" w:eastAsia="zh-CN"/>
        </w:rPr>
        <w:t>项目建项</w:t>
      </w:r>
      <w:bookmarkEnd w:id="108"/>
    </w:p>
    <w:p w14:paraId="6F08197B">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项目建项参考</w:t>
      </w:r>
      <w:r>
        <w:rPr>
          <w:rFonts w:hint="eastAsia"/>
          <w:lang w:val="en-US" w:eastAsia="zh-CN"/>
        </w:rPr>
        <w:fldChar w:fldCharType="begin"/>
      </w:r>
      <w:r>
        <w:rPr>
          <w:rFonts w:hint="eastAsia"/>
          <w:lang w:val="en-US" w:eastAsia="zh-CN"/>
        </w:rPr>
        <w:instrText xml:space="preserve"> HYPERLINK \l "_项目建项" </w:instrText>
      </w:r>
      <w:r>
        <w:rPr>
          <w:rFonts w:hint="eastAsia"/>
          <w:lang w:val="en-US" w:eastAsia="zh-CN"/>
        </w:rPr>
        <w:fldChar w:fldCharType="separate"/>
      </w:r>
      <w:r>
        <w:rPr>
          <w:rStyle w:val="19"/>
          <w:rFonts w:hint="eastAsia"/>
          <w:lang w:val="en-US" w:eastAsia="zh-CN"/>
        </w:rPr>
        <w:t>公开招标流程中1.1项目建项章节</w:t>
      </w:r>
      <w:r>
        <w:rPr>
          <w:rFonts w:hint="eastAsia"/>
          <w:lang w:val="en-US" w:eastAsia="zh-CN"/>
        </w:rPr>
        <w:fldChar w:fldCharType="end"/>
      </w:r>
      <w:r>
        <w:rPr>
          <w:rFonts w:hint="eastAsia"/>
          <w:lang w:val="en-US" w:eastAsia="zh-CN"/>
        </w:rPr>
        <w:t>，采购方式选择竞价即可。</w:t>
      </w:r>
    </w:p>
    <w:p w14:paraId="70DC6D3E">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3675" cy="1385570"/>
            <wp:effectExtent l="0" t="0" r="6985" b="1270"/>
            <wp:docPr id="1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
                    <pic:cNvPicPr>
                      <a:picLocks noChangeAspect="1"/>
                    </pic:cNvPicPr>
                  </pic:nvPicPr>
                  <pic:blipFill>
                    <a:blip r:embed="rId140"/>
                    <a:stretch>
                      <a:fillRect/>
                    </a:stretch>
                  </pic:blipFill>
                  <pic:spPr>
                    <a:xfrm>
                      <a:off x="0" y="0"/>
                      <a:ext cx="5273675" cy="1385570"/>
                    </a:xfrm>
                    <a:prstGeom prst="rect">
                      <a:avLst/>
                    </a:prstGeom>
                    <a:noFill/>
                    <a:ln>
                      <a:noFill/>
                    </a:ln>
                  </pic:spPr>
                </pic:pic>
              </a:graphicData>
            </a:graphic>
          </wp:inline>
        </w:drawing>
      </w:r>
    </w:p>
    <w:p w14:paraId="7F3288C8">
      <w:pPr>
        <w:pStyle w:val="3"/>
        <w:bidi w:val="0"/>
        <w:outlineLvl w:val="0"/>
        <w:rPr>
          <w:rFonts w:hint="eastAsia"/>
          <w:lang w:val="en-US" w:eastAsia="zh-CN"/>
        </w:rPr>
      </w:pPr>
      <w:bookmarkStart w:id="109" w:name="_Toc18535"/>
      <w:r>
        <w:rPr>
          <w:rFonts w:hint="eastAsia"/>
          <w:lang w:val="en-US" w:eastAsia="zh-CN"/>
        </w:rPr>
        <w:t>采购阶段</w:t>
      </w:r>
      <w:bookmarkEnd w:id="109"/>
    </w:p>
    <w:p w14:paraId="07135B52">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bookmarkStart w:id="110" w:name="OLE_LINK1"/>
      <w:r>
        <w:rPr>
          <w:rFonts w:hint="eastAsia"/>
          <w:lang w:val="en-US" w:eastAsia="zh-CN"/>
        </w:rPr>
        <w:t>采购阶段参考</w:t>
      </w:r>
      <w:r>
        <w:rPr>
          <w:rFonts w:hint="eastAsia"/>
          <w:lang w:val="en-US" w:eastAsia="zh-CN"/>
        </w:rPr>
        <w:fldChar w:fldCharType="begin"/>
      </w:r>
      <w:r>
        <w:rPr>
          <w:rFonts w:hint="eastAsia"/>
          <w:lang w:val="en-US" w:eastAsia="zh-CN"/>
        </w:rPr>
        <w:instrText xml:space="preserve"> HYPERLINK \l "_采购阶段" </w:instrText>
      </w:r>
      <w:r>
        <w:rPr>
          <w:rFonts w:hint="eastAsia"/>
          <w:lang w:val="en-US" w:eastAsia="zh-CN"/>
        </w:rPr>
        <w:fldChar w:fldCharType="separate"/>
      </w:r>
      <w:r>
        <w:rPr>
          <w:rStyle w:val="19"/>
          <w:rFonts w:hint="eastAsia"/>
          <w:lang w:val="en-US" w:eastAsia="zh-CN"/>
        </w:rPr>
        <w:t>公开招标1.2.采购阶段章节</w:t>
      </w:r>
      <w:r>
        <w:rPr>
          <w:rFonts w:hint="eastAsia"/>
          <w:lang w:val="en-US" w:eastAsia="zh-CN"/>
        </w:rPr>
        <w:fldChar w:fldCharType="end"/>
      </w:r>
      <w:bookmarkEnd w:id="110"/>
      <w:r>
        <w:rPr>
          <w:rFonts w:hint="eastAsia"/>
          <w:lang w:val="en-US" w:eastAsia="zh-CN"/>
        </w:rPr>
        <w:t>，</w:t>
      </w:r>
    </w:p>
    <w:p w14:paraId="65BA251D">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竞价流程中没有1.2.2设置评标办法环节。</w:t>
      </w:r>
    </w:p>
    <w:p w14:paraId="4659AF7D">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在公告编辑阶段，</w:t>
      </w:r>
      <w:r>
        <w:rPr>
          <w:rFonts w:hint="eastAsia"/>
          <w:color w:val="FF0000"/>
          <w:highlight w:val="none"/>
          <w:lang w:val="en-US" w:eastAsia="zh-CN"/>
        </w:rPr>
        <w:t>新增报名环节</w:t>
      </w:r>
      <w:r>
        <w:rPr>
          <w:rFonts w:hint="eastAsia"/>
          <w:lang w:val="en-US" w:eastAsia="zh-CN"/>
        </w:rPr>
        <w:t>，对供应商资质进行审查。</w:t>
      </w:r>
    </w:p>
    <w:p w14:paraId="051106D0">
      <w:pPr>
        <w:pStyle w:val="4"/>
        <w:bidi w:val="0"/>
        <w:outlineLvl w:val="1"/>
        <w:rPr>
          <w:rFonts w:hint="default"/>
          <w:lang w:val="en-US" w:eastAsia="zh-CN"/>
        </w:rPr>
      </w:pPr>
      <w:bookmarkStart w:id="111" w:name="_Toc7600"/>
      <w:r>
        <w:rPr>
          <w:rFonts w:hint="eastAsia"/>
          <w:lang w:val="en-US" w:eastAsia="zh-CN"/>
        </w:rPr>
        <w:t>公告编辑</w:t>
      </w:r>
      <w:bookmarkEnd w:id="111"/>
    </w:p>
    <w:p w14:paraId="08A0FD1A">
      <w:pPr>
        <w:pStyle w:val="5"/>
        <w:bidi w:val="0"/>
        <w:outlineLvl w:val="2"/>
        <w:rPr>
          <w:rFonts w:hint="default"/>
          <w:lang w:val="en-US" w:eastAsia="zh-CN"/>
        </w:rPr>
      </w:pPr>
      <w:bookmarkStart w:id="112" w:name="_Toc5500"/>
      <w:r>
        <w:rPr>
          <w:rFonts w:hint="eastAsia"/>
          <w:lang w:val="en-US" w:eastAsia="zh-CN"/>
        </w:rPr>
        <w:t>报名信息</w:t>
      </w:r>
      <w:bookmarkEnd w:id="112"/>
    </w:p>
    <w:p w14:paraId="56C73E3A">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73675" cy="2073910"/>
            <wp:effectExtent l="0" t="0" r="6985" b="6350"/>
            <wp:docPr id="14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4"/>
                    <pic:cNvPicPr>
                      <a:picLocks noChangeAspect="1"/>
                    </pic:cNvPicPr>
                  </pic:nvPicPr>
                  <pic:blipFill>
                    <a:blip r:embed="rId141"/>
                    <a:stretch>
                      <a:fillRect/>
                    </a:stretch>
                  </pic:blipFill>
                  <pic:spPr>
                    <a:xfrm>
                      <a:off x="0" y="0"/>
                      <a:ext cx="5273675" cy="2073910"/>
                    </a:xfrm>
                    <a:prstGeom prst="rect">
                      <a:avLst/>
                    </a:prstGeom>
                    <a:noFill/>
                    <a:ln>
                      <a:noFill/>
                    </a:ln>
                  </pic:spPr>
                </pic:pic>
              </a:graphicData>
            </a:graphic>
          </wp:inline>
        </w:drawing>
      </w:r>
    </w:p>
    <w:p w14:paraId="17E22E3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选择是否报名，如果需要报名，可以填写详细详细信息，供应商那边进行报名。</w:t>
      </w:r>
    </w:p>
    <w:p w14:paraId="6774A7C6">
      <w:pPr>
        <w:pStyle w:val="5"/>
        <w:bidi w:val="0"/>
        <w:outlineLvl w:val="2"/>
        <w:rPr>
          <w:rFonts w:hint="eastAsia"/>
          <w:lang w:val="en-US" w:eastAsia="zh-CN"/>
        </w:rPr>
      </w:pPr>
      <w:bookmarkStart w:id="113" w:name="_Toc8337"/>
      <w:r>
        <w:rPr>
          <w:rFonts w:hint="eastAsia"/>
          <w:lang w:val="en-US" w:eastAsia="zh-CN"/>
        </w:rPr>
        <w:t>制作表格</w:t>
      </w:r>
      <w:bookmarkEnd w:id="113"/>
    </w:p>
    <w:p w14:paraId="65EF2DC4">
      <w:pPr>
        <w:pStyle w:val="6"/>
        <w:bidi w:val="0"/>
        <w:rPr>
          <w:rFonts w:hint="default"/>
          <w:lang w:val="en-US" w:eastAsia="zh-CN"/>
        </w:rPr>
      </w:pPr>
      <w:r>
        <w:rPr>
          <w:rFonts w:hint="eastAsia"/>
          <w:lang w:val="en-US" w:eastAsia="zh-CN"/>
        </w:rPr>
        <w:t>总项报价</w:t>
      </w:r>
    </w:p>
    <w:p w14:paraId="017A6127">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如果是总项报价，</w:t>
      </w:r>
      <w:r>
        <w:rPr>
          <w:rFonts w:hint="eastAsia"/>
          <w:color w:val="E54C5E" w:themeColor="accent6"/>
          <w:lang w:val="en-US" w:eastAsia="zh-CN"/>
          <w14:textFill>
            <w14:solidFill>
              <w14:schemeClr w14:val="accent6"/>
            </w14:solidFill>
          </w14:textFill>
        </w:rPr>
        <w:t>明细只能允许一个</w:t>
      </w:r>
      <w:r>
        <w:rPr>
          <w:rFonts w:hint="eastAsia"/>
          <w:lang w:val="en-US" w:eastAsia="zh-CN"/>
        </w:rPr>
        <w:t>。</w:t>
      </w:r>
    </w:p>
    <w:p w14:paraId="03A8BE0F">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15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5"/>
                    <pic:cNvPicPr>
                      <a:picLocks noChangeAspect="1"/>
                    </pic:cNvPicPr>
                  </pic:nvPicPr>
                  <pic:blipFill>
                    <a:blip r:embed="rId142"/>
                    <a:stretch>
                      <a:fillRect/>
                    </a:stretch>
                  </pic:blipFill>
                  <pic:spPr>
                    <a:xfrm>
                      <a:off x="0" y="0"/>
                      <a:ext cx="5265420" cy="2830830"/>
                    </a:xfrm>
                    <a:prstGeom prst="rect">
                      <a:avLst/>
                    </a:prstGeom>
                    <a:noFill/>
                    <a:ln>
                      <a:noFill/>
                    </a:ln>
                  </pic:spPr>
                </pic:pic>
              </a:graphicData>
            </a:graphic>
          </wp:inline>
        </w:drawing>
      </w:r>
    </w:p>
    <w:p w14:paraId="24B9DA3B">
      <w:pPr>
        <w:pStyle w:val="6"/>
        <w:bidi w:val="0"/>
        <w:rPr>
          <w:rFonts w:hint="default"/>
          <w:lang w:val="en-US" w:eastAsia="zh-CN"/>
        </w:rPr>
      </w:pPr>
      <w:r>
        <w:rPr>
          <w:rFonts w:hint="eastAsia"/>
          <w:lang w:val="en-US" w:eastAsia="zh-CN"/>
        </w:rPr>
        <w:t>单项报价</w:t>
      </w:r>
    </w:p>
    <w:p w14:paraId="438FD39E">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如果是单项报价，</w:t>
      </w:r>
      <w:r>
        <w:rPr>
          <w:rFonts w:hint="eastAsia"/>
          <w:color w:val="E54C5E" w:themeColor="accent6"/>
          <w:lang w:val="en-US" w:eastAsia="zh-CN"/>
          <w14:textFill>
            <w14:solidFill>
              <w14:schemeClr w14:val="accent6"/>
            </w14:solidFill>
          </w14:textFill>
        </w:rPr>
        <w:t>允许有多个明细</w:t>
      </w:r>
      <w:r>
        <w:rPr>
          <w:rFonts w:hint="eastAsia"/>
          <w:lang w:val="en-US" w:eastAsia="zh-CN"/>
        </w:rPr>
        <w:t>。</w:t>
      </w:r>
    </w:p>
    <w:p w14:paraId="62FDF139">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p>
    <w:p w14:paraId="5FFBFF5A">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r>
        <w:drawing>
          <wp:inline distT="0" distB="0" distL="114300" distR="114300">
            <wp:extent cx="5265420" cy="2830830"/>
            <wp:effectExtent l="0" t="0" r="0" b="3810"/>
            <wp:docPr id="15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6"/>
                    <pic:cNvPicPr>
                      <a:picLocks noChangeAspect="1"/>
                    </pic:cNvPicPr>
                  </pic:nvPicPr>
                  <pic:blipFill>
                    <a:blip r:embed="rId143"/>
                    <a:stretch>
                      <a:fillRect/>
                    </a:stretch>
                  </pic:blipFill>
                  <pic:spPr>
                    <a:xfrm>
                      <a:off x="0" y="0"/>
                      <a:ext cx="5265420" cy="2830830"/>
                    </a:xfrm>
                    <a:prstGeom prst="rect">
                      <a:avLst/>
                    </a:prstGeom>
                    <a:noFill/>
                    <a:ln>
                      <a:noFill/>
                    </a:ln>
                  </pic:spPr>
                </pic:pic>
              </a:graphicData>
            </a:graphic>
          </wp:inline>
        </w:drawing>
      </w:r>
    </w:p>
    <w:p w14:paraId="6B0A8CA0">
      <w:pPr>
        <w:pStyle w:val="3"/>
        <w:bidi w:val="0"/>
        <w:outlineLvl w:val="0"/>
        <w:rPr>
          <w:rFonts w:hint="eastAsia"/>
          <w:lang w:val="en-US" w:eastAsia="zh-CN"/>
        </w:rPr>
      </w:pPr>
      <w:bookmarkStart w:id="114" w:name="_Toc23447"/>
      <w:r>
        <w:rPr>
          <w:rFonts w:hint="eastAsia"/>
          <w:lang w:val="en-US" w:eastAsia="zh-CN"/>
        </w:rPr>
        <w:t>投标响应阶段</w:t>
      </w:r>
      <w:bookmarkEnd w:id="114"/>
    </w:p>
    <w:p w14:paraId="38E1BC7C">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color w:val="auto"/>
          <w:lang w:val="en-US" w:eastAsia="zh-CN"/>
        </w:rPr>
        <w:t>投标响应阶段参考</w:t>
      </w:r>
      <w:r>
        <w:rPr>
          <w:rFonts w:hint="eastAsia"/>
          <w:color w:val="E54C5E" w:themeColor="accent6"/>
          <w:lang w:val="en-US" w:eastAsia="zh-CN"/>
          <w14:textFill>
            <w14:solidFill>
              <w14:schemeClr w14:val="accent6"/>
            </w14:solidFill>
          </w14:textFill>
        </w:rPr>
        <w:fldChar w:fldCharType="begin"/>
      </w:r>
      <w:r>
        <w:rPr>
          <w:rFonts w:hint="eastAsia"/>
          <w:color w:val="E54C5E" w:themeColor="accent6"/>
          <w:lang w:val="en-US" w:eastAsia="zh-CN"/>
          <w14:textFill>
            <w14:solidFill>
              <w14:schemeClr w14:val="accent6"/>
            </w14:solidFill>
          </w14:textFill>
        </w:rPr>
        <w:instrText xml:space="preserve"> HYPERLINK \l "_投标响应阶段" </w:instrText>
      </w:r>
      <w:r>
        <w:rPr>
          <w:rFonts w:hint="eastAsia"/>
          <w:color w:val="E54C5E" w:themeColor="accent6"/>
          <w:lang w:val="en-US" w:eastAsia="zh-CN"/>
          <w14:textFill>
            <w14:solidFill>
              <w14:schemeClr w14:val="accent6"/>
            </w14:solidFill>
          </w14:textFill>
        </w:rPr>
        <w:fldChar w:fldCharType="separate"/>
      </w:r>
      <w:r>
        <w:rPr>
          <w:rStyle w:val="18"/>
          <w:rFonts w:hint="eastAsia"/>
          <w:lang w:val="en-US" w:eastAsia="zh-CN"/>
        </w:rPr>
        <w:t>公开招标1.3.投标响应阶段</w:t>
      </w:r>
      <w:r>
        <w:rPr>
          <w:rFonts w:hint="eastAsia"/>
          <w:color w:val="E54C5E" w:themeColor="accent6"/>
          <w:lang w:val="en-US" w:eastAsia="zh-CN"/>
          <w14:textFill>
            <w14:solidFill>
              <w14:schemeClr w14:val="accent6"/>
            </w14:solidFill>
          </w14:textFill>
        </w:rPr>
        <w:fldChar w:fldCharType="end"/>
      </w:r>
      <w:r>
        <w:rPr>
          <w:rFonts w:hint="eastAsia"/>
          <w:lang w:val="en-US" w:eastAsia="zh-CN"/>
        </w:rPr>
        <w:t>。</w:t>
      </w:r>
    </w:p>
    <w:p w14:paraId="755DA625">
      <w:pPr>
        <w:pStyle w:val="4"/>
        <w:bidi w:val="0"/>
        <w:outlineLvl w:val="1"/>
        <w:rPr>
          <w:rFonts w:hint="default"/>
          <w:lang w:val="en-US" w:eastAsia="zh-CN"/>
        </w:rPr>
      </w:pPr>
      <w:bookmarkStart w:id="115" w:name="_Toc15016"/>
      <w:r>
        <w:rPr>
          <w:rFonts w:hint="eastAsia"/>
          <w:lang w:val="en-US" w:eastAsia="zh-CN"/>
        </w:rPr>
        <w:t>报名管理</w:t>
      </w:r>
      <w:bookmarkEnd w:id="115"/>
    </w:p>
    <w:p w14:paraId="737C4694">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在投标响应阶段，需要对供应商报名信息进行审核。</w:t>
      </w:r>
    </w:p>
    <w:p w14:paraId="06E501D6">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144"/>
                    <a:stretch>
                      <a:fillRect/>
                    </a:stretch>
                  </pic:blipFill>
                  <pic:spPr>
                    <a:xfrm>
                      <a:off x="0" y="0"/>
                      <a:ext cx="5265420" cy="2830830"/>
                    </a:xfrm>
                    <a:prstGeom prst="rect">
                      <a:avLst/>
                    </a:prstGeom>
                    <a:noFill/>
                    <a:ln>
                      <a:noFill/>
                    </a:ln>
                  </pic:spPr>
                </pic:pic>
              </a:graphicData>
            </a:graphic>
          </wp:inline>
        </w:drawing>
      </w:r>
    </w:p>
    <w:p w14:paraId="1D4568B2">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eastAsiaTheme="minorEastAsia"/>
          <w:lang w:val="en-US" w:eastAsia="zh-CN"/>
        </w:rPr>
      </w:pPr>
      <w:r>
        <w:rPr>
          <w:rFonts w:hint="eastAsia"/>
          <w:lang w:val="en-US" w:eastAsia="zh-CN"/>
        </w:rPr>
        <w:t>审核资料是否通过，如果不通过必须替那些审批意见，同时可以上传附件。</w:t>
      </w:r>
    </w:p>
    <w:p w14:paraId="2629AF82">
      <w:pPr>
        <w:keepNext w:val="0"/>
        <w:keepLines w:val="0"/>
        <w:pageBreakBefore w:val="0"/>
        <w:kinsoku/>
        <w:wordWrap/>
        <w:overflowPunct/>
        <w:topLinePunct w:val="0"/>
        <w:autoSpaceDE/>
        <w:autoSpaceDN/>
        <w:bidi w:val="0"/>
        <w:adjustRightInd/>
        <w:snapToGrid/>
        <w:spacing w:line="360" w:lineRule="auto"/>
        <w:textAlignment w:val="auto"/>
        <w:rPr>
          <w:rFonts w:hint="eastAsia"/>
          <w:lang w:val="en-US" w:eastAsia="zh-CN"/>
        </w:rPr>
      </w:pPr>
      <w:r>
        <w:drawing>
          <wp:inline distT="0" distB="0" distL="114300" distR="114300">
            <wp:extent cx="5265420" cy="2830830"/>
            <wp:effectExtent l="0" t="0" r="0" b="3810"/>
            <wp:docPr id="13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3"/>
                    <pic:cNvPicPr>
                      <a:picLocks noChangeAspect="1"/>
                    </pic:cNvPicPr>
                  </pic:nvPicPr>
                  <pic:blipFill>
                    <a:blip r:embed="rId145"/>
                    <a:stretch>
                      <a:fillRect/>
                    </a:stretch>
                  </pic:blipFill>
                  <pic:spPr>
                    <a:xfrm>
                      <a:off x="0" y="0"/>
                      <a:ext cx="5265420" cy="2830830"/>
                    </a:xfrm>
                    <a:prstGeom prst="rect">
                      <a:avLst/>
                    </a:prstGeom>
                    <a:noFill/>
                    <a:ln>
                      <a:noFill/>
                    </a:ln>
                  </pic:spPr>
                </pic:pic>
              </a:graphicData>
            </a:graphic>
          </wp:inline>
        </w:drawing>
      </w:r>
    </w:p>
    <w:p w14:paraId="4726AE92">
      <w:pPr>
        <w:pStyle w:val="3"/>
        <w:bidi w:val="0"/>
        <w:outlineLvl w:val="0"/>
        <w:rPr>
          <w:rFonts w:hint="eastAsia"/>
          <w:lang w:val="en-US" w:eastAsia="zh-CN"/>
        </w:rPr>
      </w:pPr>
      <w:bookmarkStart w:id="116" w:name="_Toc15932"/>
      <w:r>
        <w:rPr>
          <w:rFonts w:hint="eastAsia"/>
          <w:lang w:val="en-US" w:eastAsia="zh-CN"/>
        </w:rPr>
        <w:t>竞价阶段</w:t>
      </w:r>
      <w:bookmarkEnd w:id="116"/>
    </w:p>
    <w:p w14:paraId="277771CD">
      <w:pPr>
        <w:pStyle w:val="4"/>
        <w:bidi w:val="0"/>
        <w:outlineLvl w:val="1"/>
        <w:rPr>
          <w:rFonts w:hint="default"/>
          <w:lang w:val="en-US" w:eastAsia="zh-CN"/>
        </w:rPr>
      </w:pPr>
      <w:bookmarkStart w:id="117" w:name="_Toc7575"/>
      <w:r>
        <w:rPr>
          <w:rFonts w:hint="eastAsia"/>
          <w:lang w:val="en-US" w:eastAsia="zh-CN"/>
        </w:rPr>
        <w:t>竞价设置</w:t>
      </w:r>
      <w:bookmarkEnd w:id="117"/>
    </w:p>
    <w:p w14:paraId="6338D114">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8595" cy="1631950"/>
            <wp:effectExtent l="0" t="0" r="4445" b="6350"/>
            <wp:docPr id="11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2"/>
                    <pic:cNvPicPr>
                      <a:picLocks noChangeAspect="1"/>
                    </pic:cNvPicPr>
                  </pic:nvPicPr>
                  <pic:blipFill>
                    <a:blip r:embed="rId146"/>
                    <a:stretch>
                      <a:fillRect/>
                    </a:stretch>
                  </pic:blipFill>
                  <pic:spPr>
                    <a:xfrm>
                      <a:off x="0" y="0"/>
                      <a:ext cx="5268595" cy="1631950"/>
                    </a:xfrm>
                    <a:prstGeom prst="rect">
                      <a:avLst/>
                    </a:prstGeom>
                    <a:noFill/>
                    <a:ln>
                      <a:noFill/>
                    </a:ln>
                  </pic:spPr>
                </pic:pic>
              </a:graphicData>
            </a:graphic>
          </wp:inline>
        </w:drawing>
      </w:r>
    </w:p>
    <w:p w14:paraId="1A90BC2C">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在竞价设置界面填写相关信息，然后点击生效。</w:t>
      </w:r>
    </w:p>
    <w:p w14:paraId="530A7F8E">
      <w:pPr>
        <w:pStyle w:val="4"/>
        <w:bidi w:val="0"/>
        <w:outlineLvl w:val="1"/>
        <w:rPr>
          <w:rFonts w:hint="eastAsia"/>
          <w:lang w:val="en-US" w:eastAsia="zh-CN"/>
        </w:rPr>
      </w:pPr>
      <w:bookmarkStart w:id="118" w:name="_Toc7153"/>
      <w:r>
        <w:rPr>
          <w:rFonts w:hint="eastAsia"/>
          <w:lang w:val="en-US" w:eastAsia="zh-CN"/>
        </w:rPr>
        <w:t>开启竞价</w:t>
      </w:r>
      <w:bookmarkEnd w:id="118"/>
    </w:p>
    <w:p w14:paraId="4DAD624A">
      <w:pPr>
        <w:keepNext w:val="0"/>
        <w:keepLines w:val="0"/>
        <w:pageBreakBefore w:val="0"/>
        <w:kinsoku/>
        <w:wordWrap/>
        <w:overflowPunct/>
        <w:topLinePunct w:val="0"/>
        <w:autoSpaceDE/>
        <w:autoSpaceDN/>
        <w:bidi w:val="0"/>
        <w:adjustRightInd/>
        <w:snapToGrid/>
        <w:spacing w:line="360" w:lineRule="auto"/>
        <w:textAlignment w:val="auto"/>
        <w:rPr>
          <w:rFonts w:hint="eastAsia"/>
          <w:lang w:val="en-US" w:eastAsia="zh-CN"/>
        </w:rPr>
      </w:pPr>
      <w:r>
        <w:drawing>
          <wp:inline distT="0" distB="0" distL="114300" distR="114300">
            <wp:extent cx="5268595" cy="840105"/>
            <wp:effectExtent l="0" t="0" r="4445" b="5715"/>
            <wp:docPr id="1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5"/>
                    <pic:cNvPicPr>
                      <a:picLocks noChangeAspect="1"/>
                    </pic:cNvPicPr>
                  </pic:nvPicPr>
                  <pic:blipFill>
                    <a:blip r:embed="rId147"/>
                    <a:stretch>
                      <a:fillRect/>
                    </a:stretch>
                  </pic:blipFill>
                  <pic:spPr>
                    <a:xfrm>
                      <a:off x="0" y="0"/>
                      <a:ext cx="5268595" cy="840105"/>
                    </a:xfrm>
                    <a:prstGeom prst="rect">
                      <a:avLst/>
                    </a:prstGeom>
                    <a:noFill/>
                    <a:ln>
                      <a:noFill/>
                    </a:ln>
                  </pic:spPr>
                </pic:pic>
              </a:graphicData>
            </a:graphic>
          </wp:inline>
        </w:drawing>
      </w:r>
    </w:p>
    <w:p w14:paraId="38B11000">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815590"/>
            <wp:effectExtent l="0" t="0" r="6350" b="3810"/>
            <wp:docPr id="1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4"/>
                    <pic:cNvPicPr>
                      <a:picLocks noChangeAspect="1"/>
                    </pic:cNvPicPr>
                  </pic:nvPicPr>
                  <pic:blipFill>
                    <a:blip r:embed="rId148"/>
                    <a:stretch>
                      <a:fillRect/>
                    </a:stretch>
                  </pic:blipFill>
                  <pic:spPr>
                    <a:xfrm>
                      <a:off x="0" y="0"/>
                      <a:ext cx="5266690" cy="2815590"/>
                    </a:xfrm>
                    <a:prstGeom prst="rect">
                      <a:avLst/>
                    </a:prstGeom>
                    <a:noFill/>
                    <a:ln>
                      <a:noFill/>
                    </a:ln>
                  </pic:spPr>
                </pic:pic>
              </a:graphicData>
            </a:graphic>
          </wp:inline>
        </w:drawing>
      </w:r>
    </w:p>
    <w:p w14:paraId="1446C2D8">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单击【竞价大厅】菜单栏，进入竞价大厅，单击【开启竞价】，供应商开启竞价。</w:t>
      </w:r>
    </w:p>
    <w:p w14:paraId="46741D36">
      <w:pPr>
        <w:pStyle w:val="4"/>
        <w:bidi w:val="0"/>
        <w:outlineLvl w:val="1"/>
        <w:rPr>
          <w:rFonts w:hint="eastAsia"/>
          <w:lang w:val="en-US" w:eastAsia="zh-CN"/>
        </w:rPr>
      </w:pPr>
      <w:bookmarkStart w:id="119" w:name="_Toc31635"/>
      <w:r>
        <w:rPr>
          <w:rFonts w:hint="eastAsia"/>
          <w:lang w:val="en-US" w:eastAsia="zh-CN"/>
        </w:rPr>
        <w:t>竞价查看</w:t>
      </w:r>
      <w:bookmarkEnd w:id="119"/>
    </w:p>
    <w:p w14:paraId="12BA8C45">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766695"/>
            <wp:effectExtent l="0" t="0" r="6350" b="6985"/>
            <wp:docPr id="12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6"/>
                    <pic:cNvPicPr>
                      <a:picLocks noChangeAspect="1"/>
                    </pic:cNvPicPr>
                  </pic:nvPicPr>
                  <pic:blipFill>
                    <a:blip r:embed="rId149"/>
                    <a:stretch>
                      <a:fillRect/>
                    </a:stretch>
                  </pic:blipFill>
                  <pic:spPr>
                    <a:xfrm>
                      <a:off x="0" y="0"/>
                      <a:ext cx="5266690" cy="2766695"/>
                    </a:xfrm>
                    <a:prstGeom prst="rect">
                      <a:avLst/>
                    </a:prstGeom>
                    <a:noFill/>
                    <a:ln>
                      <a:noFill/>
                    </a:ln>
                  </pic:spPr>
                </pic:pic>
              </a:graphicData>
            </a:graphic>
          </wp:inline>
        </w:drawing>
      </w:r>
    </w:p>
    <w:p w14:paraId="44C7CE79">
      <w:pPr>
        <w:pStyle w:val="4"/>
        <w:bidi w:val="0"/>
        <w:outlineLvl w:val="1"/>
        <w:rPr>
          <w:rFonts w:hint="eastAsia"/>
          <w:lang w:val="en-US" w:eastAsia="zh-CN"/>
        </w:rPr>
      </w:pPr>
      <w:bookmarkStart w:id="120" w:name="_Toc31953"/>
      <w:r>
        <w:rPr>
          <w:rFonts w:hint="eastAsia"/>
          <w:lang w:val="en-US" w:eastAsia="zh-CN"/>
        </w:rPr>
        <w:t>竞价结束</w:t>
      </w:r>
      <w:bookmarkEnd w:id="120"/>
    </w:p>
    <w:p w14:paraId="337E725F">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757170"/>
            <wp:effectExtent l="0" t="0" r="6350" b="1270"/>
            <wp:docPr id="12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7"/>
                    <pic:cNvPicPr>
                      <a:picLocks noChangeAspect="1"/>
                    </pic:cNvPicPr>
                  </pic:nvPicPr>
                  <pic:blipFill>
                    <a:blip r:embed="rId150"/>
                    <a:stretch>
                      <a:fillRect/>
                    </a:stretch>
                  </pic:blipFill>
                  <pic:spPr>
                    <a:xfrm>
                      <a:off x="0" y="0"/>
                      <a:ext cx="5266690" cy="2757170"/>
                    </a:xfrm>
                    <a:prstGeom prst="rect">
                      <a:avLst/>
                    </a:prstGeom>
                    <a:noFill/>
                    <a:ln>
                      <a:noFill/>
                    </a:ln>
                  </pic:spPr>
                </pic:pic>
              </a:graphicData>
            </a:graphic>
          </wp:inline>
        </w:drawing>
      </w:r>
    </w:p>
    <w:p w14:paraId="4FC1B3FF">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竞价结束之后，单击生产文件，可以生产竞价报告。</w:t>
      </w:r>
    </w:p>
    <w:p w14:paraId="1BA18F02">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5420" cy="2830830"/>
            <wp:effectExtent l="0" t="0" r="0" b="381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51"/>
                    <a:stretch>
                      <a:fillRect/>
                    </a:stretch>
                  </pic:blipFill>
                  <pic:spPr>
                    <a:xfrm>
                      <a:off x="0" y="0"/>
                      <a:ext cx="5265420" cy="2830830"/>
                    </a:xfrm>
                    <a:prstGeom prst="rect">
                      <a:avLst/>
                    </a:prstGeom>
                    <a:noFill/>
                    <a:ln>
                      <a:noFill/>
                    </a:ln>
                  </pic:spPr>
                </pic:pic>
              </a:graphicData>
            </a:graphic>
          </wp:inline>
        </w:drawing>
      </w:r>
    </w:p>
    <w:p w14:paraId="17751148">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p>
    <w:p w14:paraId="22C2C0C4">
      <w:pPr>
        <w:pStyle w:val="3"/>
        <w:bidi w:val="0"/>
        <w:outlineLvl w:val="0"/>
        <w:rPr>
          <w:rFonts w:hint="default"/>
          <w:lang w:val="en-US" w:eastAsia="zh-CN"/>
        </w:rPr>
      </w:pPr>
      <w:bookmarkStart w:id="121" w:name="_Toc18454"/>
      <w:bookmarkStart w:id="122" w:name="_成交阶段"/>
      <w:r>
        <w:rPr>
          <w:rFonts w:hint="eastAsia"/>
          <w:lang w:val="en-US" w:eastAsia="zh-CN"/>
        </w:rPr>
        <w:t>交阶段</w:t>
      </w:r>
      <w:bookmarkEnd w:id="121"/>
    </w:p>
    <w:bookmarkEnd w:id="122"/>
    <w:p w14:paraId="6528F8D6">
      <w:pPr>
        <w:pStyle w:val="4"/>
        <w:bidi w:val="0"/>
        <w:outlineLvl w:val="1"/>
        <w:rPr>
          <w:rFonts w:hint="default"/>
          <w:lang w:val="en-US" w:eastAsia="zh-CN"/>
        </w:rPr>
      </w:pPr>
      <w:bookmarkStart w:id="123" w:name="_Toc10997"/>
      <w:r>
        <w:rPr>
          <w:rFonts w:hint="eastAsia"/>
          <w:lang w:val="en-US" w:eastAsia="zh-CN"/>
        </w:rPr>
        <w:t>确定成交结果</w:t>
      </w:r>
      <w:bookmarkEnd w:id="123"/>
    </w:p>
    <w:p w14:paraId="77EF1187">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color w:val="auto"/>
          <w:u w:val="none"/>
          <w:lang w:val="en-US" w:eastAsia="zh-CN"/>
        </w:rPr>
      </w:pPr>
      <w:r>
        <w:rPr>
          <w:rFonts w:hint="eastAsia"/>
          <w:lang w:val="en-US" w:eastAsia="zh-CN"/>
        </w:rPr>
        <w:t>该阶段参考</w:t>
      </w:r>
      <w:r>
        <w:rPr>
          <w:rFonts w:hint="eastAsia"/>
          <w:color w:val="auto"/>
          <w:u w:val="none"/>
          <w:lang w:val="en-US" w:eastAsia="zh-CN"/>
        </w:rPr>
        <w:fldChar w:fldCharType="begin"/>
      </w:r>
      <w:r>
        <w:rPr>
          <w:rFonts w:hint="eastAsia"/>
          <w:color w:val="auto"/>
          <w:u w:val="none"/>
          <w:lang w:val="en-US" w:eastAsia="zh-CN"/>
        </w:rPr>
        <w:instrText xml:space="preserve"> HYPERLINK \l "_确定中标人" </w:instrText>
      </w:r>
      <w:r>
        <w:rPr>
          <w:rFonts w:hint="eastAsia"/>
          <w:color w:val="auto"/>
          <w:u w:val="none"/>
          <w:lang w:val="en-US" w:eastAsia="zh-CN"/>
        </w:rPr>
        <w:fldChar w:fldCharType="separate"/>
      </w:r>
      <w:r>
        <w:rPr>
          <w:rStyle w:val="19"/>
          <w:rFonts w:hint="eastAsia"/>
          <w:lang w:val="en-US" w:eastAsia="zh-CN"/>
        </w:rPr>
        <w:t>公开招标流程1.6.2确定中标人</w:t>
      </w:r>
      <w:r>
        <w:rPr>
          <w:rFonts w:hint="eastAsia"/>
          <w:color w:val="auto"/>
          <w:u w:val="none"/>
          <w:lang w:val="en-US" w:eastAsia="zh-CN"/>
        </w:rPr>
        <w:fldChar w:fldCharType="end"/>
      </w:r>
      <w:r>
        <w:rPr>
          <w:rFonts w:hint="eastAsia"/>
          <w:color w:val="auto"/>
          <w:u w:val="none"/>
          <w:lang w:val="en-US" w:eastAsia="zh-CN"/>
        </w:rPr>
        <w:t>章节。</w:t>
      </w:r>
    </w:p>
    <w:p w14:paraId="563B441B">
      <w:pPr>
        <w:pStyle w:val="4"/>
        <w:bidi w:val="0"/>
        <w:outlineLvl w:val="1"/>
        <w:rPr>
          <w:rFonts w:hint="default"/>
          <w:lang w:val="en-US" w:eastAsia="zh-CN"/>
        </w:rPr>
      </w:pPr>
      <w:bookmarkStart w:id="124" w:name="_Toc24382"/>
      <w:r>
        <w:rPr>
          <w:rFonts w:hint="eastAsia"/>
          <w:lang w:val="en-US" w:eastAsia="zh-CN"/>
        </w:rPr>
        <w:t>成交结果公告编辑发布</w:t>
      </w:r>
      <w:bookmarkEnd w:id="124"/>
    </w:p>
    <w:p w14:paraId="3F5D07D5">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p>
    <w:p w14:paraId="2CBC9B23">
      <w:pPr>
        <w:keepNext w:val="0"/>
        <w:keepLines w:val="0"/>
        <w:pageBreakBefore w:val="0"/>
        <w:kinsoku/>
        <w:wordWrap/>
        <w:overflowPunct/>
        <w:topLinePunct w:val="0"/>
        <w:autoSpaceDE/>
        <w:autoSpaceDN/>
        <w:bidi w:val="0"/>
        <w:adjustRightInd/>
        <w:snapToGrid/>
        <w:spacing w:line="360" w:lineRule="auto"/>
        <w:ind w:firstLine="420" w:firstLineChars="0"/>
        <w:textAlignment w:val="auto"/>
      </w:pPr>
      <w:r>
        <w:rPr>
          <w:rFonts w:hint="eastAsia"/>
          <w:lang w:val="en-US" w:eastAsia="zh-CN"/>
        </w:rPr>
        <w:fldChar w:fldCharType="begin"/>
      </w:r>
      <w:r>
        <w:rPr>
          <w:rFonts w:hint="eastAsia"/>
          <w:lang w:val="en-US" w:eastAsia="zh-CN"/>
        </w:rPr>
        <w:instrText xml:space="preserve"> HYPERLINK \l "_中标结果公告编辑发布" </w:instrText>
      </w:r>
      <w:r>
        <w:rPr>
          <w:rFonts w:hint="eastAsia"/>
          <w:lang w:val="en-US" w:eastAsia="zh-CN"/>
        </w:rPr>
        <w:fldChar w:fldCharType="separate"/>
      </w:r>
      <w:r>
        <w:rPr>
          <w:rStyle w:val="19"/>
          <w:rFonts w:hint="eastAsia"/>
          <w:lang w:val="en-US" w:eastAsia="zh-CN"/>
        </w:rPr>
        <w:t>1.6.3中标结果公告编辑发布</w:t>
      </w:r>
      <w:r>
        <w:rPr>
          <w:rFonts w:hint="eastAsia"/>
          <w:lang w:val="en-US" w:eastAsia="zh-CN"/>
        </w:rPr>
        <w:fldChar w:fldCharType="end"/>
      </w:r>
      <w:r>
        <w:rPr>
          <w:rFonts w:hint="eastAsia"/>
          <w:lang w:val="en-US" w:eastAsia="zh-CN"/>
        </w:rPr>
        <w:t>章节。</w:t>
      </w:r>
    </w:p>
    <w:p w14:paraId="67B6D99B">
      <w:pPr>
        <w:pStyle w:val="4"/>
        <w:bidi w:val="0"/>
        <w:outlineLvl w:val="1"/>
        <w:rPr>
          <w:rFonts w:hint="default"/>
          <w:lang w:val="en-US" w:eastAsia="zh-CN"/>
        </w:rPr>
      </w:pPr>
      <w:bookmarkStart w:id="125" w:name="_Toc27361"/>
      <w:r>
        <w:rPr>
          <w:rFonts w:hint="eastAsia"/>
          <w:lang w:val="en-US" w:eastAsia="zh-CN"/>
        </w:rPr>
        <w:t>成交通知书编辑发布</w:t>
      </w:r>
      <w:bookmarkEnd w:id="125"/>
    </w:p>
    <w:p w14:paraId="19604FDE">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参考</w:t>
      </w:r>
      <w:r>
        <w:rPr>
          <w:rFonts w:hint="eastAsia"/>
          <w:lang w:val="en-US" w:eastAsia="zh-CN"/>
        </w:rPr>
        <w:fldChar w:fldCharType="begin"/>
      </w:r>
      <w:r>
        <w:rPr>
          <w:rFonts w:hint="eastAsia"/>
          <w:lang w:val="en-US" w:eastAsia="zh-CN"/>
        </w:rPr>
        <w:instrText xml:space="preserve"> HYPERLINK \l "_中标通知书编辑" </w:instrText>
      </w:r>
      <w:r>
        <w:rPr>
          <w:rFonts w:hint="eastAsia"/>
          <w:lang w:val="en-US" w:eastAsia="zh-CN"/>
        </w:rPr>
        <w:fldChar w:fldCharType="separate"/>
      </w:r>
      <w:r>
        <w:rPr>
          <w:rStyle w:val="19"/>
          <w:rFonts w:hint="eastAsia"/>
          <w:lang w:val="en-US" w:eastAsia="zh-CN"/>
        </w:rPr>
        <w:t>1.6.4中标通知书编辑</w:t>
      </w:r>
      <w:r>
        <w:rPr>
          <w:rFonts w:hint="eastAsia"/>
          <w:lang w:val="en-US" w:eastAsia="zh-CN"/>
        </w:rPr>
        <w:fldChar w:fldCharType="end"/>
      </w:r>
      <w:r>
        <w:rPr>
          <w:rFonts w:hint="eastAsia"/>
          <w:lang w:val="en-US" w:eastAsia="zh-CN"/>
        </w:rPr>
        <w:t>章节。</w:t>
      </w:r>
    </w:p>
    <w:p w14:paraId="4C9A0304">
      <w:pPr>
        <w:pStyle w:val="3"/>
        <w:bidi w:val="0"/>
        <w:outlineLvl w:val="0"/>
        <w:rPr>
          <w:rFonts w:hint="eastAsia"/>
          <w:lang w:val="en-US" w:eastAsia="zh-CN"/>
        </w:rPr>
      </w:pPr>
      <w:bookmarkStart w:id="126" w:name="_Toc20719"/>
      <w:r>
        <w:rPr>
          <w:rFonts w:hint="eastAsia"/>
          <w:lang w:val="en-US" w:eastAsia="zh-CN"/>
        </w:rPr>
        <w:t>费用阶段</w:t>
      </w:r>
      <w:bookmarkEnd w:id="126"/>
    </w:p>
    <w:p w14:paraId="7AAF59B5">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参考</w:t>
      </w:r>
      <w:r>
        <w:rPr>
          <w:rFonts w:hint="eastAsia"/>
          <w:lang w:val="en-US" w:eastAsia="zh-CN"/>
        </w:rPr>
        <w:fldChar w:fldCharType="begin"/>
      </w:r>
      <w:r>
        <w:rPr>
          <w:rFonts w:hint="eastAsia"/>
          <w:lang w:val="en-US" w:eastAsia="zh-CN"/>
        </w:rPr>
        <w:instrText xml:space="preserve"> HYPERLINK \l "_费用阶段" </w:instrText>
      </w:r>
      <w:r>
        <w:rPr>
          <w:rFonts w:hint="eastAsia"/>
          <w:lang w:val="en-US" w:eastAsia="zh-CN"/>
        </w:rPr>
        <w:fldChar w:fldCharType="separate"/>
      </w:r>
      <w:r>
        <w:rPr>
          <w:rStyle w:val="19"/>
          <w:rFonts w:hint="eastAsia"/>
          <w:lang w:val="en-US" w:eastAsia="zh-CN"/>
        </w:rPr>
        <w:t>公开招标1.7费用阶段</w:t>
      </w:r>
      <w:r>
        <w:rPr>
          <w:rFonts w:hint="eastAsia"/>
          <w:lang w:val="en-US" w:eastAsia="zh-CN"/>
        </w:rPr>
        <w:fldChar w:fldCharType="end"/>
      </w:r>
      <w:r>
        <w:rPr>
          <w:rFonts w:hint="eastAsia"/>
          <w:lang w:val="en-US" w:eastAsia="zh-CN"/>
        </w:rPr>
        <w:t>章节。</w:t>
      </w:r>
    </w:p>
    <w:p w14:paraId="0CB1BB72">
      <w:pPr>
        <w:pStyle w:val="3"/>
        <w:bidi w:val="0"/>
        <w:outlineLvl w:val="0"/>
        <w:rPr>
          <w:rFonts w:hint="eastAsia"/>
          <w:lang w:val="en-US" w:eastAsia="zh-CN"/>
        </w:rPr>
      </w:pPr>
      <w:bookmarkStart w:id="127" w:name="_Toc15508"/>
      <w:r>
        <w:rPr>
          <w:rFonts w:hint="eastAsia"/>
          <w:lang w:val="en-US" w:eastAsia="zh-CN"/>
        </w:rPr>
        <w:t>结案阶段</w:t>
      </w:r>
      <w:bookmarkEnd w:id="127"/>
    </w:p>
    <w:p w14:paraId="6CA91820">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bookmarkStart w:id="128" w:name="OLE_LINK2"/>
      <w:r>
        <w:rPr>
          <w:rFonts w:hint="eastAsia"/>
          <w:lang w:val="en-US" w:eastAsia="zh-CN"/>
        </w:rPr>
        <w:t>参考</w:t>
      </w:r>
      <w:r>
        <w:rPr>
          <w:rFonts w:hint="eastAsia"/>
          <w:lang w:val="en-US" w:eastAsia="zh-CN"/>
        </w:rPr>
        <w:fldChar w:fldCharType="begin"/>
      </w:r>
      <w:r>
        <w:rPr>
          <w:rFonts w:hint="eastAsia"/>
          <w:lang w:val="en-US" w:eastAsia="zh-CN"/>
        </w:rPr>
        <w:instrText xml:space="preserve"> HYPERLINK \l "_结案阶段" </w:instrText>
      </w:r>
      <w:r>
        <w:rPr>
          <w:rFonts w:hint="eastAsia"/>
          <w:lang w:val="en-US" w:eastAsia="zh-CN"/>
        </w:rPr>
        <w:fldChar w:fldCharType="separate"/>
      </w:r>
      <w:r>
        <w:rPr>
          <w:rStyle w:val="19"/>
          <w:rFonts w:hint="eastAsia"/>
          <w:lang w:val="en-US" w:eastAsia="zh-CN"/>
        </w:rPr>
        <w:t>公开招标1.8结案阶段</w:t>
      </w:r>
      <w:r>
        <w:rPr>
          <w:rFonts w:hint="eastAsia"/>
          <w:lang w:val="en-US" w:eastAsia="zh-CN"/>
        </w:rPr>
        <w:fldChar w:fldCharType="end"/>
      </w:r>
      <w:r>
        <w:rPr>
          <w:rFonts w:hint="eastAsia"/>
          <w:lang w:val="en-US" w:eastAsia="zh-CN"/>
        </w:rPr>
        <w:t>章节。</w:t>
      </w:r>
    </w:p>
    <w:bookmarkEnd w:id="128"/>
    <w:p w14:paraId="113D4C91">
      <w:pPr>
        <w:pStyle w:val="2"/>
        <w:bidi w:val="0"/>
        <w:ind w:left="432" w:leftChars="0" w:hanging="432" w:firstLineChars="0"/>
        <w:outlineLvl w:val="1"/>
        <w:rPr>
          <w:rFonts w:hint="eastAsia"/>
          <w:lang w:val="en-US" w:eastAsia="zh-CN"/>
        </w:rPr>
      </w:pPr>
      <w:bookmarkStart w:id="129" w:name="_Toc13870"/>
      <w:bookmarkStart w:id="130" w:name="_谈判"/>
      <w:r>
        <w:rPr>
          <w:rFonts w:hint="eastAsia"/>
          <w:lang w:val="en-US" w:eastAsia="zh-CN"/>
        </w:rPr>
        <w:t>谈判</w:t>
      </w:r>
      <w:bookmarkEnd w:id="129"/>
    </w:p>
    <w:bookmarkEnd w:id="130"/>
    <w:p w14:paraId="0AA3030A">
      <w:pPr>
        <w:pStyle w:val="3"/>
        <w:bidi w:val="0"/>
        <w:outlineLvl w:val="0"/>
        <w:rPr>
          <w:rFonts w:hint="eastAsia"/>
          <w:lang w:val="en-US" w:eastAsia="zh-CN"/>
        </w:rPr>
      </w:pPr>
      <w:bookmarkStart w:id="131" w:name="_Toc4593"/>
      <w:r>
        <w:rPr>
          <w:rFonts w:hint="eastAsia"/>
          <w:lang w:val="en-US" w:eastAsia="zh-CN"/>
        </w:rPr>
        <w:t>项目建项</w:t>
      </w:r>
      <w:bookmarkEnd w:id="131"/>
    </w:p>
    <w:p w14:paraId="0B16BA46">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项目建项参考</w:t>
      </w:r>
      <w:r>
        <w:rPr>
          <w:rFonts w:hint="eastAsia"/>
          <w:lang w:val="en-US" w:eastAsia="zh-CN"/>
        </w:rPr>
        <w:fldChar w:fldCharType="begin"/>
      </w:r>
      <w:r>
        <w:rPr>
          <w:rFonts w:hint="eastAsia"/>
          <w:lang w:val="en-US" w:eastAsia="zh-CN"/>
        </w:rPr>
        <w:instrText xml:space="preserve"> HYPERLINK \l "_项目建项" </w:instrText>
      </w:r>
      <w:r>
        <w:rPr>
          <w:rFonts w:hint="eastAsia"/>
          <w:lang w:val="en-US" w:eastAsia="zh-CN"/>
        </w:rPr>
        <w:fldChar w:fldCharType="separate"/>
      </w:r>
      <w:r>
        <w:rPr>
          <w:rStyle w:val="19"/>
          <w:rFonts w:hint="eastAsia"/>
          <w:lang w:val="en-US" w:eastAsia="zh-CN"/>
        </w:rPr>
        <w:t>公开招标流程中1.1项目建项章节</w:t>
      </w:r>
      <w:r>
        <w:rPr>
          <w:rFonts w:hint="eastAsia"/>
          <w:lang w:val="en-US" w:eastAsia="zh-CN"/>
        </w:rPr>
        <w:fldChar w:fldCharType="end"/>
      </w:r>
      <w:r>
        <w:rPr>
          <w:rFonts w:hint="eastAsia"/>
          <w:lang w:val="en-US" w:eastAsia="zh-CN"/>
        </w:rPr>
        <w:t>，采购方式选择谈判即可。</w:t>
      </w:r>
    </w:p>
    <w:p w14:paraId="3BC6BC38">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谈判流程中</w:t>
      </w:r>
    </w:p>
    <w:p w14:paraId="309AC7A0">
      <w:pPr>
        <w:pStyle w:val="3"/>
        <w:bidi w:val="0"/>
        <w:outlineLvl w:val="0"/>
        <w:rPr>
          <w:rFonts w:hint="eastAsia"/>
          <w:lang w:val="en-US" w:eastAsia="zh-CN"/>
        </w:rPr>
      </w:pPr>
      <w:bookmarkStart w:id="132" w:name="_Toc27232"/>
      <w:r>
        <w:rPr>
          <w:rFonts w:hint="eastAsia"/>
          <w:lang w:val="en-US" w:eastAsia="zh-CN"/>
        </w:rPr>
        <w:t>采购阶段</w:t>
      </w:r>
      <w:bookmarkEnd w:id="132"/>
    </w:p>
    <w:p w14:paraId="4EFBCAF2">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采购阶段参考</w:t>
      </w:r>
      <w:r>
        <w:rPr>
          <w:rFonts w:hint="eastAsia"/>
          <w:lang w:val="en-US" w:eastAsia="zh-CN"/>
        </w:rPr>
        <w:fldChar w:fldCharType="begin"/>
      </w:r>
      <w:r>
        <w:rPr>
          <w:rFonts w:hint="eastAsia"/>
          <w:lang w:val="en-US" w:eastAsia="zh-CN"/>
        </w:rPr>
        <w:instrText xml:space="preserve"> HYPERLINK \l "_采购阶段" </w:instrText>
      </w:r>
      <w:r>
        <w:rPr>
          <w:rFonts w:hint="eastAsia"/>
          <w:lang w:val="en-US" w:eastAsia="zh-CN"/>
        </w:rPr>
        <w:fldChar w:fldCharType="separate"/>
      </w:r>
      <w:r>
        <w:rPr>
          <w:rStyle w:val="18"/>
          <w:rFonts w:hint="eastAsia"/>
          <w:lang w:val="en-US" w:eastAsia="zh-CN"/>
        </w:rPr>
        <w:t>公开招标1.2.采购阶段章节</w:t>
      </w:r>
      <w:r>
        <w:rPr>
          <w:rFonts w:hint="eastAsia"/>
          <w:lang w:val="en-US" w:eastAsia="zh-CN"/>
        </w:rPr>
        <w:fldChar w:fldCharType="end"/>
      </w:r>
      <w:r>
        <w:rPr>
          <w:rFonts w:hint="eastAsia"/>
          <w:lang w:val="en-US" w:eastAsia="zh-CN"/>
        </w:rPr>
        <w:t>响应阶段。</w:t>
      </w:r>
    </w:p>
    <w:p w14:paraId="7848B3A3">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在设置评审方法阶段，判断流程中，有个谈判节点，用于在专家审批过程中由组长发起评审，和供应商进行谈判。</w:t>
      </w:r>
    </w:p>
    <w:p w14:paraId="7878AA6C">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4150" cy="2548890"/>
            <wp:effectExtent l="0" t="0" r="1270" b="3810"/>
            <wp:docPr id="13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4"/>
                    <pic:cNvPicPr>
                      <a:picLocks noChangeAspect="1"/>
                    </pic:cNvPicPr>
                  </pic:nvPicPr>
                  <pic:blipFill>
                    <a:blip r:embed="rId152"/>
                    <a:stretch>
                      <a:fillRect/>
                    </a:stretch>
                  </pic:blipFill>
                  <pic:spPr>
                    <a:xfrm>
                      <a:off x="0" y="0"/>
                      <a:ext cx="5264150" cy="2548890"/>
                    </a:xfrm>
                    <a:prstGeom prst="rect">
                      <a:avLst/>
                    </a:prstGeom>
                    <a:noFill/>
                    <a:ln>
                      <a:noFill/>
                    </a:ln>
                  </pic:spPr>
                </pic:pic>
              </a:graphicData>
            </a:graphic>
          </wp:inline>
        </w:drawing>
      </w:r>
    </w:p>
    <w:p w14:paraId="20108033">
      <w:pPr>
        <w:keepNext w:val="0"/>
        <w:keepLines w:val="0"/>
        <w:pageBreakBefore w:val="0"/>
        <w:kinsoku/>
        <w:wordWrap/>
        <w:overflowPunct/>
        <w:topLinePunct w:val="0"/>
        <w:autoSpaceDE/>
        <w:autoSpaceDN/>
        <w:bidi w:val="0"/>
        <w:adjustRightInd/>
        <w:snapToGrid/>
        <w:spacing w:line="360" w:lineRule="auto"/>
        <w:textAlignment w:val="auto"/>
        <w:rPr>
          <w:rFonts w:hint="eastAsia" w:eastAsiaTheme="minorEastAsia"/>
          <w:lang w:val="en-US" w:eastAsia="zh-CN"/>
        </w:rPr>
      </w:pPr>
    </w:p>
    <w:p w14:paraId="3995869F">
      <w:pPr>
        <w:pStyle w:val="3"/>
        <w:bidi w:val="0"/>
        <w:outlineLvl w:val="0"/>
        <w:rPr>
          <w:rFonts w:hint="eastAsia"/>
          <w:lang w:val="en-US" w:eastAsia="zh-CN"/>
        </w:rPr>
      </w:pPr>
      <w:bookmarkStart w:id="133" w:name="_Toc3485"/>
      <w:r>
        <w:rPr>
          <w:rFonts w:hint="eastAsia"/>
          <w:lang w:val="en-US" w:eastAsia="zh-CN"/>
        </w:rPr>
        <w:t>响应阶段</w:t>
      </w:r>
      <w:bookmarkEnd w:id="133"/>
    </w:p>
    <w:p w14:paraId="567C5DB0">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color w:val="E54C5E" w:themeColor="accent6"/>
          <w:lang w:val="en-US" w:eastAsia="zh-CN"/>
          <w14:textFill>
            <w14:solidFill>
              <w14:schemeClr w14:val="accent6"/>
            </w14:solidFill>
          </w14:textFill>
        </w:rPr>
      </w:pPr>
      <w:r>
        <w:rPr>
          <w:rFonts w:hint="eastAsia"/>
          <w:color w:val="auto"/>
          <w:lang w:val="en-US" w:eastAsia="zh-CN"/>
        </w:rPr>
        <w:t>投标响应阶段参考</w:t>
      </w:r>
      <w:r>
        <w:rPr>
          <w:rFonts w:hint="eastAsia"/>
          <w:color w:val="E54C5E" w:themeColor="accent6"/>
          <w:lang w:val="en-US" w:eastAsia="zh-CN"/>
          <w14:textFill>
            <w14:solidFill>
              <w14:schemeClr w14:val="accent6"/>
            </w14:solidFill>
          </w14:textFill>
        </w:rPr>
        <w:fldChar w:fldCharType="begin"/>
      </w:r>
      <w:r>
        <w:rPr>
          <w:rFonts w:hint="eastAsia"/>
          <w:color w:val="E54C5E" w:themeColor="accent6"/>
          <w:lang w:val="en-US" w:eastAsia="zh-CN"/>
          <w14:textFill>
            <w14:solidFill>
              <w14:schemeClr w14:val="accent6"/>
            </w14:solidFill>
          </w14:textFill>
        </w:rPr>
        <w:instrText xml:space="preserve"> HYPERLINK \l "_投标响应阶段" </w:instrText>
      </w:r>
      <w:r>
        <w:rPr>
          <w:rFonts w:hint="eastAsia"/>
          <w:color w:val="E54C5E" w:themeColor="accent6"/>
          <w:lang w:val="en-US" w:eastAsia="zh-CN"/>
          <w14:textFill>
            <w14:solidFill>
              <w14:schemeClr w14:val="accent6"/>
            </w14:solidFill>
          </w14:textFill>
        </w:rPr>
        <w:fldChar w:fldCharType="separate"/>
      </w:r>
      <w:r>
        <w:rPr>
          <w:rStyle w:val="18"/>
          <w:rFonts w:hint="eastAsia"/>
          <w:lang w:val="en-US" w:eastAsia="zh-CN"/>
        </w:rPr>
        <w:t>公开招标1.3.投标响应阶段</w:t>
      </w:r>
      <w:r>
        <w:rPr>
          <w:rFonts w:hint="eastAsia"/>
          <w:color w:val="E54C5E" w:themeColor="accent6"/>
          <w:lang w:val="en-US" w:eastAsia="zh-CN"/>
          <w14:textFill>
            <w14:solidFill>
              <w14:schemeClr w14:val="accent6"/>
            </w14:solidFill>
          </w14:textFill>
        </w:rPr>
        <w:fldChar w:fldCharType="end"/>
      </w:r>
      <w:r>
        <w:rPr>
          <w:rFonts w:hint="eastAsia"/>
          <w:lang w:val="en-US" w:eastAsia="zh-CN"/>
        </w:rPr>
        <w:t>。</w:t>
      </w:r>
    </w:p>
    <w:p w14:paraId="44B4A72A">
      <w:pPr>
        <w:pStyle w:val="3"/>
        <w:bidi w:val="0"/>
        <w:outlineLvl w:val="0"/>
        <w:rPr>
          <w:rFonts w:hint="eastAsia"/>
          <w:lang w:val="en-US" w:eastAsia="zh-CN"/>
        </w:rPr>
      </w:pPr>
      <w:bookmarkStart w:id="134" w:name="_Toc3903"/>
      <w:r>
        <w:rPr>
          <w:rFonts w:hint="eastAsia"/>
          <w:lang w:val="en-US" w:eastAsia="zh-CN"/>
        </w:rPr>
        <w:t>开启报价</w:t>
      </w:r>
      <w:bookmarkEnd w:id="134"/>
    </w:p>
    <w:p w14:paraId="64440764">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具体步骤参考</w:t>
      </w:r>
      <w:r>
        <w:rPr>
          <w:rFonts w:hint="eastAsia"/>
          <w:lang w:val="en-US" w:eastAsia="zh-CN"/>
        </w:rPr>
        <w:fldChar w:fldCharType="begin"/>
      </w:r>
      <w:r>
        <w:rPr>
          <w:rFonts w:hint="eastAsia"/>
          <w:lang w:val="en-US" w:eastAsia="zh-CN"/>
        </w:rPr>
        <w:instrText xml:space="preserve"> HYPERLINK \l "_开标阶段" </w:instrText>
      </w:r>
      <w:r>
        <w:rPr>
          <w:rFonts w:hint="eastAsia"/>
          <w:lang w:val="en-US" w:eastAsia="zh-CN"/>
        </w:rPr>
        <w:fldChar w:fldCharType="separate"/>
      </w:r>
      <w:r>
        <w:rPr>
          <w:rStyle w:val="19"/>
          <w:rFonts w:hint="eastAsia"/>
          <w:lang w:val="en-US" w:eastAsia="zh-CN"/>
        </w:rPr>
        <w:t>公开招标流程中1.4开标阶段</w:t>
      </w:r>
      <w:r>
        <w:rPr>
          <w:rFonts w:hint="eastAsia"/>
          <w:lang w:val="en-US" w:eastAsia="zh-CN"/>
        </w:rPr>
        <w:fldChar w:fldCharType="end"/>
      </w:r>
      <w:r>
        <w:rPr>
          <w:rFonts w:hint="eastAsia"/>
          <w:lang w:val="en-US" w:eastAsia="zh-CN"/>
        </w:rPr>
        <w:t>，直到</w:t>
      </w:r>
      <w:r>
        <w:rPr>
          <w:rFonts w:hint="eastAsia"/>
          <w:lang w:val="en-US" w:eastAsia="zh-CN"/>
        </w:rPr>
        <w:fldChar w:fldCharType="begin"/>
      </w:r>
      <w:r>
        <w:rPr>
          <w:rFonts w:hint="eastAsia"/>
          <w:lang w:val="en-US" w:eastAsia="zh-CN"/>
        </w:rPr>
        <w:instrText xml:space="preserve"> HYPERLINK \l "_变更公告发布" </w:instrText>
      </w:r>
      <w:r>
        <w:rPr>
          <w:rFonts w:hint="eastAsia"/>
          <w:lang w:val="en-US" w:eastAsia="zh-CN"/>
        </w:rPr>
        <w:fldChar w:fldCharType="separate"/>
      </w:r>
      <w:r>
        <w:rPr>
          <w:rStyle w:val="19"/>
          <w:rFonts w:hint="eastAsia"/>
          <w:lang w:val="en-US" w:eastAsia="zh-CN"/>
        </w:rPr>
        <w:t>1.4.2.3变更公告发布</w:t>
      </w:r>
      <w:r>
        <w:rPr>
          <w:rFonts w:hint="eastAsia"/>
          <w:lang w:val="en-US" w:eastAsia="zh-CN"/>
        </w:rPr>
        <w:fldChar w:fldCharType="end"/>
      </w:r>
      <w:r>
        <w:rPr>
          <w:rFonts w:hint="eastAsia"/>
          <w:lang w:val="en-US" w:eastAsia="zh-CN"/>
        </w:rPr>
        <w:t>。</w:t>
      </w:r>
    </w:p>
    <w:p w14:paraId="727C7C83">
      <w:pPr>
        <w:pStyle w:val="4"/>
        <w:bidi w:val="0"/>
        <w:outlineLvl w:val="1"/>
        <w:rPr>
          <w:rFonts w:hint="default"/>
          <w:lang w:val="en-US" w:eastAsia="zh-CN"/>
        </w:rPr>
      </w:pPr>
      <w:bookmarkStart w:id="135" w:name="_Toc13691"/>
      <w:r>
        <w:rPr>
          <w:rFonts w:hint="eastAsia"/>
          <w:lang w:val="en-US" w:eastAsia="zh-CN"/>
        </w:rPr>
        <w:t>开启报价</w:t>
      </w:r>
      <w:bookmarkEnd w:id="135"/>
    </w:p>
    <w:p w14:paraId="5ACC6D7D">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531745"/>
            <wp:effectExtent l="0" t="0" r="6350" b="5715"/>
            <wp:docPr id="1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2"/>
                    <pic:cNvPicPr>
                      <a:picLocks noChangeAspect="1"/>
                    </pic:cNvPicPr>
                  </pic:nvPicPr>
                  <pic:blipFill>
                    <a:blip r:embed="rId153"/>
                    <a:stretch>
                      <a:fillRect/>
                    </a:stretch>
                  </pic:blipFill>
                  <pic:spPr>
                    <a:xfrm>
                      <a:off x="0" y="0"/>
                      <a:ext cx="5266690" cy="2531745"/>
                    </a:xfrm>
                    <a:prstGeom prst="rect">
                      <a:avLst/>
                    </a:prstGeom>
                    <a:noFill/>
                    <a:ln>
                      <a:noFill/>
                    </a:ln>
                  </pic:spPr>
                </pic:pic>
              </a:graphicData>
            </a:graphic>
          </wp:inline>
        </w:drawing>
      </w:r>
    </w:p>
    <w:p w14:paraId="2E636B88">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开启报价之后也可以开启多轮报价。</w:t>
      </w:r>
    </w:p>
    <w:p w14:paraId="6050B94F">
      <w:pPr>
        <w:keepNext w:val="0"/>
        <w:keepLines w:val="0"/>
        <w:pageBreakBefore w:val="0"/>
        <w:kinsoku/>
        <w:wordWrap/>
        <w:overflowPunct/>
        <w:topLinePunct w:val="0"/>
        <w:autoSpaceDE/>
        <w:autoSpaceDN/>
        <w:bidi w:val="0"/>
        <w:adjustRightInd/>
        <w:snapToGrid/>
        <w:spacing w:line="360" w:lineRule="auto"/>
        <w:textAlignment w:val="auto"/>
      </w:pPr>
      <w:r>
        <w:drawing>
          <wp:inline distT="0" distB="0" distL="114300" distR="114300">
            <wp:extent cx="5266690" cy="2829560"/>
            <wp:effectExtent l="0" t="0" r="6350" b="5080"/>
            <wp:docPr id="12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3"/>
                    <pic:cNvPicPr>
                      <a:picLocks noChangeAspect="1"/>
                    </pic:cNvPicPr>
                  </pic:nvPicPr>
                  <pic:blipFill>
                    <a:blip r:embed="rId154"/>
                    <a:stretch>
                      <a:fillRect/>
                    </a:stretch>
                  </pic:blipFill>
                  <pic:spPr>
                    <a:xfrm>
                      <a:off x="0" y="0"/>
                      <a:ext cx="5266690" cy="2829560"/>
                    </a:xfrm>
                    <a:prstGeom prst="rect">
                      <a:avLst/>
                    </a:prstGeom>
                    <a:noFill/>
                    <a:ln>
                      <a:noFill/>
                    </a:ln>
                  </pic:spPr>
                </pic:pic>
              </a:graphicData>
            </a:graphic>
          </wp:inline>
        </w:drawing>
      </w:r>
    </w:p>
    <w:p w14:paraId="601D8E64">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开启又一轮报价之后，供应商那边需要再进行报价。</w:t>
      </w:r>
    </w:p>
    <w:p w14:paraId="1037673A">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p>
    <w:p w14:paraId="38D6C482">
      <w:pPr>
        <w:pStyle w:val="3"/>
        <w:bidi w:val="0"/>
        <w:outlineLvl w:val="0"/>
        <w:rPr>
          <w:rFonts w:hint="eastAsia"/>
          <w:lang w:val="en-US" w:eastAsia="zh-CN"/>
        </w:rPr>
      </w:pPr>
      <w:bookmarkStart w:id="136" w:name="_Toc14796"/>
      <w:r>
        <w:rPr>
          <w:rFonts w:hint="eastAsia"/>
          <w:lang w:val="en-US" w:eastAsia="zh-CN"/>
        </w:rPr>
        <w:t>评审阶段</w:t>
      </w:r>
      <w:bookmarkEnd w:id="136"/>
    </w:p>
    <w:p w14:paraId="2AEAFB92">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参考</w:t>
      </w:r>
      <w:r>
        <w:rPr>
          <w:rFonts w:hint="eastAsia"/>
          <w:lang w:val="en-US" w:eastAsia="zh-CN"/>
        </w:rPr>
        <w:fldChar w:fldCharType="begin"/>
      </w:r>
      <w:r>
        <w:rPr>
          <w:rFonts w:hint="eastAsia"/>
          <w:lang w:val="en-US" w:eastAsia="zh-CN"/>
        </w:rPr>
        <w:instrText xml:space="preserve"> HYPERLINK \l "_评标阶段" </w:instrText>
      </w:r>
      <w:r>
        <w:rPr>
          <w:rFonts w:hint="eastAsia"/>
          <w:lang w:val="en-US" w:eastAsia="zh-CN"/>
        </w:rPr>
        <w:fldChar w:fldCharType="separate"/>
      </w:r>
      <w:r>
        <w:rPr>
          <w:rStyle w:val="19"/>
          <w:rFonts w:hint="eastAsia"/>
          <w:lang w:val="en-US" w:eastAsia="zh-CN"/>
        </w:rPr>
        <w:t>公开招标1.5评标阶段</w:t>
      </w:r>
      <w:r>
        <w:rPr>
          <w:rFonts w:hint="eastAsia"/>
          <w:lang w:val="en-US" w:eastAsia="zh-CN"/>
        </w:rPr>
        <w:fldChar w:fldCharType="end"/>
      </w:r>
      <w:r>
        <w:rPr>
          <w:rFonts w:hint="eastAsia"/>
          <w:lang w:val="en-US" w:eastAsia="zh-CN"/>
        </w:rPr>
        <w:t>。</w:t>
      </w:r>
    </w:p>
    <w:p w14:paraId="21113F0C">
      <w:pPr>
        <w:pStyle w:val="3"/>
        <w:bidi w:val="0"/>
        <w:outlineLvl w:val="0"/>
        <w:rPr>
          <w:rFonts w:hint="eastAsia"/>
          <w:lang w:val="en-US" w:eastAsia="zh-CN"/>
        </w:rPr>
      </w:pPr>
      <w:bookmarkStart w:id="137" w:name="_Toc7800"/>
      <w:r>
        <w:rPr>
          <w:rFonts w:hint="eastAsia"/>
          <w:lang w:val="en-US" w:eastAsia="zh-CN"/>
        </w:rPr>
        <w:t>成交阶段</w:t>
      </w:r>
      <w:bookmarkEnd w:id="137"/>
    </w:p>
    <w:p w14:paraId="5035AEC9">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成交阶段参考</w:t>
      </w:r>
      <w:r>
        <w:rPr>
          <w:rFonts w:hint="eastAsia"/>
          <w:lang w:val="en-US" w:eastAsia="zh-CN"/>
        </w:rPr>
        <w:fldChar w:fldCharType="begin"/>
      </w:r>
      <w:r>
        <w:rPr>
          <w:rFonts w:hint="eastAsia"/>
          <w:lang w:val="en-US" w:eastAsia="zh-CN"/>
        </w:rPr>
        <w:instrText xml:space="preserve"> HYPERLINK \l "_成交阶段" </w:instrText>
      </w:r>
      <w:r>
        <w:rPr>
          <w:rFonts w:hint="eastAsia"/>
          <w:lang w:val="en-US" w:eastAsia="zh-CN"/>
        </w:rPr>
        <w:fldChar w:fldCharType="separate"/>
      </w:r>
      <w:r>
        <w:rPr>
          <w:rStyle w:val="19"/>
          <w:rFonts w:hint="eastAsia"/>
          <w:lang w:val="en-US" w:eastAsia="zh-CN"/>
        </w:rPr>
        <w:t>竞价流程3.5成交阶</w:t>
      </w:r>
      <w:r>
        <w:rPr>
          <w:rFonts w:hint="eastAsia"/>
          <w:lang w:val="en-US" w:eastAsia="zh-CN"/>
        </w:rPr>
        <w:fldChar w:fldCharType="end"/>
      </w:r>
      <w:r>
        <w:rPr>
          <w:rFonts w:hint="eastAsia"/>
          <w:lang w:val="en-US" w:eastAsia="zh-CN"/>
        </w:rPr>
        <w:t>段章节。</w:t>
      </w:r>
    </w:p>
    <w:p w14:paraId="1202F2C2">
      <w:pPr>
        <w:pStyle w:val="3"/>
        <w:bidi w:val="0"/>
        <w:outlineLvl w:val="0"/>
        <w:rPr>
          <w:rFonts w:hint="eastAsia"/>
          <w:lang w:val="en-US" w:eastAsia="zh-CN"/>
        </w:rPr>
      </w:pPr>
      <w:bookmarkStart w:id="138" w:name="_Toc22411"/>
      <w:r>
        <w:rPr>
          <w:rFonts w:hint="eastAsia"/>
          <w:lang w:val="en-US" w:eastAsia="zh-CN"/>
        </w:rPr>
        <w:t>费用阶段</w:t>
      </w:r>
      <w:bookmarkEnd w:id="138"/>
    </w:p>
    <w:p w14:paraId="3EEBAA37">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参考</w:t>
      </w:r>
      <w:r>
        <w:rPr>
          <w:rFonts w:hint="eastAsia"/>
          <w:lang w:val="en-US" w:eastAsia="zh-CN"/>
        </w:rPr>
        <w:fldChar w:fldCharType="begin"/>
      </w:r>
      <w:r>
        <w:rPr>
          <w:rFonts w:hint="eastAsia"/>
          <w:lang w:val="en-US" w:eastAsia="zh-CN"/>
        </w:rPr>
        <w:instrText xml:space="preserve"> HYPERLINK \l "_费用阶段" </w:instrText>
      </w:r>
      <w:r>
        <w:rPr>
          <w:rFonts w:hint="eastAsia"/>
          <w:lang w:val="en-US" w:eastAsia="zh-CN"/>
        </w:rPr>
        <w:fldChar w:fldCharType="separate"/>
      </w:r>
      <w:r>
        <w:rPr>
          <w:rStyle w:val="19"/>
          <w:rFonts w:hint="eastAsia"/>
          <w:lang w:val="en-US" w:eastAsia="zh-CN"/>
        </w:rPr>
        <w:t>公开招标1.7费用阶段</w:t>
      </w:r>
      <w:r>
        <w:rPr>
          <w:rFonts w:hint="eastAsia"/>
          <w:lang w:val="en-US" w:eastAsia="zh-CN"/>
        </w:rPr>
        <w:fldChar w:fldCharType="end"/>
      </w:r>
      <w:r>
        <w:rPr>
          <w:rFonts w:hint="eastAsia"/>
          <w:lang w:val="en-US" w:eastAsia="zh-CN"/>
        </w:rPr>
        <w:t>章节。</w:t>
      </w:r>
    </w:p>
    <w:p w14:paraId="0DFF25EF">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p>
    <w:p w14:paraId="356C0E6F">
      <w:pPr>
        <w:pStyle w:val="3"/>
        <w:bidi w:val="0"/>
        <w:outlineLvl w:val="0"/>
        <w:rPr>
          <w:rFonts w:hint="eastAsia"/>
          <w:lang w:val="en-US" w:eastAsia="zh-CN"/>
        </w:rPr>
      </w:pPr>
      <w:bookmarkStart w:id="139" w:name="_Toc833"/>
      <w:r>
        <w:rPr>
          <w:rFonts w:hint="eastAsia"/>
          <w:lang w:val="en-US" w:eastAsia="zh-CN"/>
        </w:rPr>
        <w:t>结案阶段</w:t>
      </w:r>
      <w:bookmarkEnd w:id="139"/>
    </w:p>
    <w:p w14:paraId="39DB43FD">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参考</w:t>
      </w:r>
      <w:r>
        <w:rPr>
          <w:rFonts w:hint="eastAsia"/>
          <w:lang w:val="en-US" w:eastAsia="zh-CN"/>
        </w:rPr>
        <w:fldChar w:fldCharType="begin"/>
      </w:r>
      <w:r>
        <w:rPr>
          <w:rFonts w:hint="eastAsia"/>
          <w:lang w:val="en-US" w:eastAsia="zh-CN"/>
        </w:rPr>
        <w:instrText xml:space="preserve"> HYPERLINK \l "_结案阶段" </w:instrText>
      </w:r>
      <w:r>
        <w:rPr>
          <w:rFonts w:hint="eastAsia"/>
          <w:lang w:val="en-US" w:eastAsia="zh-CN"/>
        </w:rPr>
        <w:fldChar w:fldCharType="separate"/>
      </w:r>
      <w:r>
        <w:rPr>
          <w:rStyle w:val="19"/>
          <w:rFonts w:hint="eastAsia"/>
          <w:lang w:val="en-US" w:eastAsia="zh-CN"/>
        </w:rPr>
        <w:t>公开招标1.8结案阶段</w:t>
      </w:r>
      <w:r>
        <w:rPr>
          <w:rFonts w:hint="eastAsia"/>
          <w:lang w:val="en-US" w:eastAsia="zh-CN"/>
        </w:rPr>
        <w:fldChar w:fldCharType="end"/>
      </w:r>
      <w:r>
        <w:rPr>
          <w:rFonts w:hint="eastAsia"/>
          <w:lang w:val="en-US" w:eastAsia="zh-CN"/>
        </w:rPr>
        <w:t>章节。</w:t>
      </w:r>
    </w:p>
    <w:p w14:paraId="2F2BD4FE">
      <w:pPr>
        <w:pStyle w:val="2"/>
        <w:bidi w:val="0"/>
        <w:ind w:left="432" w:leftChars="0" w:hanging="432" w:firstLineChars="0"/>
        <w:outlineLvl w:val="1"/>
        <w:rPr>
          <w:rFonts w:hint="eastAsia"/>
          <w:lang w:val="en-US" w:eastAsia="zh-CN"/>
        </w:rPr>
      </w:pPr>
      <w:bookmarkStart w:id="140" w:name="_Toc5823"/>
      <w:r>
        <w:rPr>
          <w:rFonts w:hint="eastAsia"/>
          <w:lang w:val="en-US" w:eastAsia="zh-CN"/>
        </w:rPr>
        <w:t>询比</w:t>
      </w:r>
      <w:bookmarkEnd w:id="140"/>
    </w:p>
    <w:p w14:paraId="31E594BA">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lang w:val="en-US" w:eastAsia="zh-CN"/>
        </w:rPr>
        <w:t>询比流程和</w:t>
      </w:r>
      <w:r>
        <w:rPr>
          <w:rFonts w:hint="eastAsia"/>
          <w:lang w:val="en-US" w:eastAsia="zh-CN"/>
        </w:rPr>
        <w:fldChar w:fldCharType="begin"/>
      </w:r>
      <w:r>
        <w:rPr>
          <w:rFonts w:hint="eastAsia"/>
          <w:lang w:val="en-US" w:eastAsia="zh-CN"/>
        </w:rPr>
        <w:instrText xml:space="preserve"> HYPERLINK \l "_谈判" </w:instrText>
      </w:r>
      <w:r>
        <w:rPr>
          <w:rFonts w:hint="eastAsia"/>
          <w:lang w:val="en-US" w:eastAsia="zh-CN"/>
        </w:rPr>
        <w:fldChar w:fldCharType="separate"/>
      </w:r>
      <w:r>
        <w:rPr>
          <w:rStyle w:val="19"/>
          <w:rFonts w:hint="eastAsia"/>
          <w:lang w:val="en-US" w:eastAsia="zh-CN"/>
        </w:rPr>
        <w:t>谈判流程</w:t>
      </w:r>
      <w:r>
        <w:rPr>
          <w:rFonts w:hint="eastAsia"/>
          <w:lang w:val="en-US" w:eastAsia="zh-CN"/>
        </w:rPr>
        <w:fldChar w:fldCharType="end"/>
      </w:r>
      <w:r>
        <w:rPr>
          <w:rFonts w:hint="eastAsia"/>
          <w:lang w:val="en-US" w:eastAsia="zh-CN"/>
        </w:rPr>
        <w:t>一样，只是在开启报价之后没有发起新一轮报价。</w:t>
      </w:r>
    </w:p>
    <w:p w14:paraId="08631A80">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p>
    <w:p w14:paraId="1630D6D8">
      <w:pPr>
        <w:pStyle w:val="2"/>
        <w:bidi w:val="0"/>
        <w:ind w:left="432" w:leftChars="0" w:hanging="432" w:firstLineChars="0"/>
        <w:outlineLvl w:val="1"/>
        <w:rPr>
          <w:rFonts w:hint="default"/>
          <w:lang w:val="en-US" w:eastAsia="zh-CN"/>
        </w:rPr>
      </w:pPr>
      <w:bookmarkStart w:id="141" w:name="_Toc1558"/>
      <w:r>
        <w:rPr>
          <w:rFonts w:hint="eastAsia"/>
          <w:lang w:val="en-US" w:eastAsia="zh-CN"/>
        </w:rPr>
        <w:t>直接采购</w:t>
      </w:r>
      <w:bookmarkEnd w:id="141"/>
    </w:p>
    <w:p w14:paraId="0AD90C65">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default"/>
          <w:lang w:val="en-US" w:eastAsia="zh-CN"/>
        </w:rPr>
      </w:pPr>
      <w:r>
        <w:rPr>
          <w:rFonts w:hint="eastAsia"/>
          <w:lang w:val="en-US" w:eastAsia="zh-CN"/>
        </w:rPr>
        <w:t>直接采购是指邀请一个供应商进行交易，其他流程和</w:t>
      </w:r>
      <w:r>
        <w:rPr>
          <w:rFonts w:hint="eastAsia"/>
          <w:lang w:val="en-US" w:eastAsia="zh-CN"/>
        </w:rPr>
        <w:fldChar w:fldCharType="begin"/>
      </w:r>
      <w:r>
        <w:rPr>
          <w:rFonts w:hint="eastAsia"/>
          <w:lang w:val="en-US" w:eastAsia="zh-CN"/>
        </w:rPr>
        <w:instrText xml:space="preserve"> HYPERLINK \l "_谈判" </w:instrText>
      </w:r>
      <w:r>
        <w:rPr>
          <w:rFonts w:hint="eastAsia"/>
          <w:lang w:val="en-US" w:eastAsia="zh-CN"/>
        </w:rPr>
        <w:fldChar w:fldCharType="separate"/>
      </w:r>
      <w:r>
        <w:rPr>
          <w:rStyle w:val="19"/>
          <w:rFonts w:hint="eastAsia"/>
          <w:lang w:val="en-US" w:eastAsia="zh-CN"/>
        </w:rPr>
        <w:t>谈判流程</w:t>
      </w:r>
      <w:r>
        <w:rPr>
          <w:rFonts w:hint="eastAsia"/>
          <w:lang w:val="en-US" w:eastAsia="zh-CN"/>
        </w:rPr>
        <w:fldChar w:fldCharType="end"/>
      </w:r>
      <w:r>
        <w:rPr>
          <w:rFonts w:hint="eastAsia"/>
          <w:lang w:val="en-US" w:eastAsia="zh-CN"/>
        </w:rPr>
        <w:t>类似。</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6EF3B2"/>
    <w:multiLevelType w:val="multilevel"/>
    <w:tmpl w:val="2E6EF3B2"/>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wZmQzOWZmNzJhODc3YzRlOTNhY2Q1ODc5YTFhMzQifQ=="/>
  </w:docVars>
  <w:rsids>
    <w:rsidRoot w:val="00000000"/>
    <w:rsid w:val="008D138C"/>
    <w:rsid w:val="00A41A7B"/>
    <w:rsid w:val="00A6244D"/>
    <w:rsid w:val="00E40880"/>
    <w:rsid w:val="019E4B5C"/>
    <w:rsid w:val="01D85164"/>
    <w:rsid w:val="02056D00"/>
    <w:rsid w:val="02A37338"/>
    <w:rsid w:val="03345545"/>
    <w:rsid w:val="034A3564"/>
    <w:rsid w:val="0383626B"/>
    <w:rsid w:val="03E56DE9"/>
    <w:rsid w:val="042913CB"/>
    <w:rsid w:val="049A7BD3"/>
    <w:rsid w:val="05191440"/>
    <w:rsid w:val="06265ABD"/>
    <w:rsid w:val="064C314F"/>
    <w:rsid w:val="06862B05"/>
    <w:rsid w:val="06935222"/>
    <w:rsid w:val="06D01FD2"/>
    <w:rsid w:val="08144141"/>
    <w:rsid w:val="085A2816"/>
    <w:rsid w:val="08F0070A"/>
    <w:rsid w:val="09104908"/>
    <w:rsid w:val="09C120A6"/>
    <w:rsid w:val="09CF6571"/>
    <w:rsid w:val="0A7315F2"/>
    <w:rsid w:val="0ABF65E6"/>
    <w:rsid w:val="0AC54E89"/>
    <w:rsid w:val="0ADD2F10"/>
    <w:rsid w:val="0B0E1496"/>
    <w:rsid w:val="0B3F4CB9"/>
    <w:rsid w:val="0B901D30"/>
    <w:rsid w:val="0BF24799"/>
    <w:rsid w:val="0BF30A0D"/>
    <w:rsid w:val="0C0E485F"/>
    <w:rsid w:val="0CC53C59"/>
    <w:rsid w:val="0CE2480D"/>
    <w:rsid w:val="0D0B428C"/>
    <w:rsid w:val="0D3F57BC"/>
    <w:rsid w:val="0D914749"/>
    <w:rsid w:val="0DC9777B"/>
    <w:rsid w:val="0DFA18A0"/>
    <w:rsid w:val="0E6D6359"/>
    <w:rsid w:val="0F8132E0"/>
    <w:rsid w:val="11EB7CC0"/>
    <w:rsid w:val="12E60488"/>
    <w:rsid w:val="13DB5B12"/>
    <w:rsid w:val="146E7FE5"/>
    <w:rsid w:val="14DB226E"/>
    <w:rsid w:val="15295EA5"/>
    <w:rsid w:val="15C336D0"/>
    <w:rsid w:val="15C9656A"/>
    <w:rsid w:val="1666765B"/>
    <w:rsid w:val="16985F3D"/>
    <w:rsid w:val="174F993F"/>
    <w:rsid w:val="17B60D70"/>
    <w:rsid w:val="17D905BB"/>
    <w:rsid w:val="17E60D17"/>
    <w:rsid w:val="1A951818"/>
    <w:rsid w:val="1ABC54B8"/>
    <w:rsid w:val="1AC612CA"/>
    <w:rsid w:val="1B79458F"/>
    <w:rsid w:val="1BEA2D97"/>
    <w:rsid w:val="1C091B06"/>
    <w:rsid w:val="1D7652EC"/>
    <w:rsid w:val="1D7A639C"/>
    <w:rsid w:val="1E0345E3"/>
    <w:rsid w:val="1E544E3F"/>
    <w:rsid w:val="1EF46BE6"/>
    <w:rsid w:val="1F0C571A"/>
    <w:rsid w:val="21BC3427"/>
    <w:rsid w:val="22191B2B"/>
    <w:rsid w:val="22AD4B1E"/>
    <w:rsid w:val="23565C4C"/>
    <w:rsid w:val="245B0CD5"/>
    <w:rsid w:val="246C3B6F"/>
    <w:rsid w:val="25720FFC"/>
    <w:rsid w:val="25DF76E4"/>
    <w:rsid w:val="25EF3DCB"/>
    <w:rsid w:val="260C7E74"/>
    <w:rsid w:val="26453276"/>
    <w:rsid w:val="266320C3"/>
    <w:rsid w:val="26CD31AC"/>
    <w:rsid w:val="27577520"/>
    <w:rsid w:val="278C564A"/>
    <w:rsid w:val="27BF41F2"/>
    <w:rsid w:val="27E27FA6"/>
    <w:rsid w:val="289E3886"/>
    <w:rsid w:val="29475CCC"/>
    <w:rsid w:val="29C0782D"/>
    <w:rsid w:val="29F714A0"/>
    <w:rsid w:val="2A457C06"/>
    <w:rsid w:val="2A6D3510"/>
    <w:rsid w:val="2AC05D36"/>
    <w:rsid w:val="2BD4136D"/>
    <w:rsid w:val="2C3C763E"/>
    <w:rsid w:val="2D3C71CA"/>
    <w:rsid w:val="2D621327"/>
    <w:rsid w:val="2EC61441"/>
    <w:rsid w:val="2EFA10EB"/>
    <w:rsid w:val="30445083"/>
    <w:rsid w:val="308519EB"/>
    <w:rsid w:val="30A457B2"/>
    <w:rsid w:val="310149B3"/>
    <w:rsid w:val="32D305D1"/>
    <w:rsid w:val="32E812A4"/>
    <w:rsid w:val="331C3D26"/>
    <w:rsid w:val="34C957E7"/>
    <w:rsid w:val="34CB5A03"/>
    <w:rsid w:val="363954DF"/>
    <w:rsid w:val="365E4655"/>
    <w:rsid w:val="37E1553E"/>
    <w:rsid w:val="37F708BD"/>
    <w:rsid w:val="398C3287"/>
    <w:rsid w:val="39A21812"/>
    <w:rsid w:val="39D2513E"/>
    <w:rsid w:val="39F257E0"/>
    <w:rsid w:val="39FA6443"/>
    <w:rsid w:val="3A410516"/>
    <w:rsid w:val="3A476705"/>
    <w:rsid w:val="3A887EF3"/>
    <w:rsid w:val="3AC41075"/>
    <w:rsid w:val="3B135A0E"/>
    <w:rsid w:val="3B5129DA"/>
    <w:rsid w:val="3B5F2249"/>
    <w:rsid w:val="3C017F5D"/>
    <w:rsid w:val="3C6109FB"/>
    <w:rsid w:val="3CA32DC2"/>
    <w:rsid w:val="3D033860"/>
    <w:rsid w:val="3D7D7AB7"/>
    <w:rsid w:val="3D8D2ED0"/>
    <w:rsid w:val="3E976956"/>
    <w:rsid w:val="3EFF265C"/>
    <w:rsid w:val="40114FCA"/>
    <w:rsid w:val="420936C7"/>
    <w:rsid w:val="42240501"/>
    <w:rsid w:val="43452E25"/>
    <w:rsid w:val="43EA7528"/>
    <w:rsid w:val="44EC107E"/>
    <w:rsid w:val="44FE14DD"/>
    <w:rsid w:val="463827CD"/>
    <w:rsid w:val="4760647F"/>
    <w:rsid w:val="480D3D78"/>
    <w:rsid w:val="482A2103"/>
    <w:rsid w:val="49AE2DA6"/>
    <w:rsid w:val="49E76838"/>
    <w:rsid w:val="4A0D6534"/>
    <w:rsid w:val="4A266DE0"/>
    <w:rsid w:val="4A8C7057"/>
    <w:rsid w:val="4BA601D9"/>
    <w:rsid w:val="4BF47196"/>
    <w:rsid w:val="4C686716"/>
    <w:rsid w:val="4C79769B"/>
    <w:rsid w:val="4CCE1E83"/>
    <w:rsid w:val="4D61385D"/>
    <w:rsid w:val="4EBE7F2F"/>
    <w:rsid w:val="4EEA4880"/>
    <w:rsid w:val="4F147B4F"/>
    <w:rsid w:val="4F183F68"/>
    <w:rsid w:val="4FA9473B"/>
    <w:rsid w:val="500B6D1C"/>
    <w:rsid w:val="51B2610E"/>
    <w:rsid w:val="51D3292F"/>
    <w:rsid w:val="520B348B"/>
    <w:rsid w:val="53B51901"/>
    <w:rsid w:val="53C609BB"/>
    <w:rsid w:val="5402266C"/>
    <w:rsid w:val="54E34130"/>
    <w:rsid w:val="55072D8C"/>
    <w:rsid w:val="550741D5"/>
    <w:rsid w:val="551C61B0"/>
    <w:rsid w:val="556D040A"/>
    <w:rsid w:val="56D77DE0"/>
    <w:rsid w:val="573945F7"/>
    <w:rsid w:val="57727B09"/>
    <w:rsid w:val="57883CA1"/>
    <w:rsid w:val="57FF75EE"/>
    <w:rsid w:val="580F79BA"/>
    <w:rsid w:val="582713DC"/>
    <w:rsid w:val="58636FBD"/>
    <w:rsid w:val="587B305D"/>
    <w:rsid w:val="59411E4B"/>
    <w:rsid w:val="5A3B0686"/>
    <w:rsid w:val="5A821E11"/>
    <w:rsid w:val="5A8F022B"/>
    <w:rsid w:val="5A92474A"/>
    <w:rsid w:val="5AB02E22"/>
    <w:rsid w:val="5AEB795C"/>
    <w:rsid w:val="5B731261"/>
    <w:rsid w:val="5BEE4A0F"/>
    <w:rsid w:val="5D1D22C5"/>
    <w:rsid w:val="5D4930BA"/>
    <w:rsid w:val="5E8720EC"/>
    <w:rsid w:val="5F2A6D26"/>
    <w:rsid w:val="5FB32A6C"/>
    <w:rsid w:val="60E2185B"/>
    <w:rsid w:val="61021EFD"/>
    <w:rsid w:val="61B256D1"/>
    <w:rsid w:val="61DC0B82"/>
    <w:rsid w:val="62622355"/>
    <w:rsid w:val="628D57F7"/>
    <w:rsid w:val="632C3261"/>
    <w:rsid w:val="63B20FE6"/>
    <w:rsid w:val="6416435B"/>
    <w:rsid w:val="647C1FC7"/>
    <w:rsid w:val="651915C4"/>
    <w:rsid w:val="65A215B9"/>
    <w:rsid w:val="65AE7F5E"/>
    <w:rsid w:val="65F71905"/>
    <w:rsid w:val="66427444"/>
    <w:rsid w:val="665922EF"/>
    <w:rsid w:val="66B94E0C"/>
    <w:rsid w:val="67A535E2"/>
    <w:rsid w:val="680447AD"/>
    <w:rsid w:val="68051B45"/>
    <w:rsid w:val="68C61A62"/>
    <w:rsid w:val="692B005D"/>
    <w:rsid w:val="692F13B6"/>
    <w:rsid w:val="69931944"/>
    <w:rsid w:val="6A590DE0"/>
    <w:rsid w:val="6BD73DAA"/>
    <w:rsid w:val="6D1234C8"/>
    <w:rsid w:val="6D411A49"/>
    <w:rsid w:val="6D851EEC"/>
    <w:rsid w:val="6D943EDD"/>
    <w:rsid w:val="6DA85BDA"/>
    <w:rsid w:val="6E6022AE"/>
    <w:rsid w:val="6E6935BC"/>
    <w:rsid w:val="6F643167"/>
    <w:rsid w:val="6FF769FE"/>
    <w:rsid w:val="70231548"/>
    <w:rsid w:val="70814BED"/>
    <w:rsid w:val="70BB1F10"/>
    <w:rsid w:val="70C77566"/>
    <w:rsid w:val="70F353BF"/>
    <w:rsid w:val="71066EA0"/>
    <w:rsid w:val="72B666A4"/>
    <w:rsid w:val="73107236"/>
    <w:rsid w:val="739E1612"/>
    <w:rsid w:val="73DA2085"/>
    <w:rsid w:val="741759CD"/>
    <w:rsid w:val="76377AFB"/>
    <w:rsid w:val="763C3364"/>
    <w:rsid w:val="767E572A"/>
    <w:rsid w:val="76E359A0"/>
    <w:rsid w:val="772F1069"/>
    <w:rsid w:val="77323EFB"/>
    <w:rsid w:val="77A25449"/>
    <w:rsid w:val="77AD080E"/>
    <w:rsid w:val="780D6D66"/>
    <w:rsid w:val="78306EF8"/>
    <w:rsid w:val="7863107C"/>
    <w:rsid w:val="78872FBC"/>
    <w:rsid w:val="78BB2C66"/>
    <w:rsid w:val="79837C84"/>
    <w:rsid w:val="79A33E26"/>
    <w:rsid w:val="7A4F7B0A"/>
    <w:rsid w:val="7A5B3EA3"/>
    <w:rsid w:val="7B160627"/>
    <w:rsid w:val="7B4F3F1F"/>
    <w:rsid w:val="7BA619AB"/>
    <w:rsid w:val="7C3F595C"/>
    <w:rsid w:val="7C605FFE"/>
    <w:rsid w:val="7C7308E7"/>
    <w:rsid w:val="7CD769A1"/>
    <w:rsid w:val="7D7C62F5"/>
    <w:rsid w:val="7EAA3DC4"/>
    <w:rsid w:val="7FB309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unhideWhenUsed/>
    <w:qFormat/>
    <w:uiPriority w:val="0"/>
    <w:pPr>
      <w:keepNext/>
      <w:keepLines/>
      <w:numPr>
        <w:ilvl w:val="3"/>
        <w:numId w:val="1"/>
      </w:numPr>
      <w:spacing w:before="280" w:beforeLines="0" w:after="290" w:afterLines="0" w:line="372" w:lineRule="auto"/>
      <w:ind w:left="864" w:hanging="864"/>
      <w:outlineLvl w:val="3"/>
    </w:pPr>
    <w:rPr>
      <w:rFonts w:ascii="Arial" w:hAnsi="Arial" w:eastAsia="黑体"/>
      <w:b/>
      <w:sz w:val="28"/>
    </w:rPr>
  </w:style>
  <w:style w:type="paragraph" w:styleId="6">
    <w:name w:val="heading 5"/>
    <w:basedOn w:val="1"/>
    <w:next w:val="1"/>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11">
    <w:name w:val="annotation text"/>
    <w:basedOn w:val="1"/>
    <w:qFormat/>
    <w:uiPriority w:val="0"/>
    <w:pPr>
      <w:jc w:val="left"/>
    </w:pPr>
  </w:style>
  <w:style w:type="paragraph" w:styleId="12">
    <w:name w:val="toc 3"/>
    <w:basedOn w:val="1"/>
    <w:next w:val="1"/>
    <w:qFormat/>
    <w:uiPriority w:val="0"/>
    <w:pPr>
      <w:ind w:left="840" w:leftChars="400"/>
    </w:pPr>
  </w:style>
  <w:style w:type="paragraph" w:styleId="13">
    <w:name w:val="toc 1"/>
    <w:basedOn w:val="1"/>
    <w:next w:val="1"/>
    <w:qFormat/>
    <w:uiPriority w:val="0"/>
  </w:style>
  <w:style w:type="paragraph" w:styleId="14">
    <w:name w:val="toc 2"/>
    <w:basedOn w:val="1"/>
    <w:next w:val="1"/>
    <w:qFormat/>
    <w:uiPriority w:val="0"/>
    <w:pPr>
      <w:ind w:left="420" w:leftChars="200"/>
    </w:pPr>
  </w:style>
  <w:style w:type="paragraph" w:styleId="15">
    <w:name w:val="Body Text 2"/>
    <w:basedOn w:val="1"/>
    <w:qFormat/>
    <w:uiPriority w:val="0"/>
    <w:pPr>
      <w:widowControl/>
      <w:jc w:val="left"/>
    </w:pPr>
    <w:rPr>
      <w:rFonts w:ascii="宋体" w:hAnsi="Times New Roman" w:eastAsia="宋体" w:cs="Times New Roman"/>
      <w:kern w:val="0"/>
      <w:sz w:val="28"/>
      <w:szCs w:val="20"/>
    </w:rPr>
  </w:style>
  <w:style w:type="character" w:styleId="18">
    <w:name w:val="FollowedHyperlink"/>
    <w:basedOn w:val="17"/>
    <w:qFormat/>
    <w:uiPriority w:val="0"/>
    <w:rPr>
      <w:color w:val="800080"/>
      <w:u w:val="single"/>
    </w:rPr>
  </w:style>
  <w:style w:type="character" w:styleId="19">
    <w:name w:val="Hyperlink"/>
    <w:unhideWhenUsed/>
    <w:qFormat/>
    <w:uiPriority w:val="99"/>
    <w:rPr>
      <w:color w:val="0563C1"/>
      <w:u w:val="single"/>
    </w:rPr>
  </w:style>
  <w:style w:type="paragraph" w:customStyle="1" w:styleId="20">
    <w:name w:val="WPSOffice手动目录 1"/>
    <w:qFormat/>
    <w:uiPriority w:val="0"/>
    <w:pPr>
      <w:ind w:leftChars="0"/>
    </w:pPr>
    <w:rPr>
      <w:rFonts w:ascii="Times New Roman" w:hAnsi="Times New Roman" w:eastAsia="宋体" w:cs="Times New Roman"/>
      <w:sz w:val="20"/>
      <w:szCs w:val="20"/>
    </w:rPr>
  </w:style>
  <w:style w:type="paragraph" w:customStyle="1" w:styleId="21">
    <w:name w:val="WPSOffice手动目录 2"/>
    <w:qFormat/>
    <w:uiPriority w:val="0"/>
    <w:pPr>
      <w:ind w:leftChars="200"/>
    </w:pPr>
    <w:rPr>
      <w:rFonts w:ascii="Times New Roman" w:hAnsi="Times New Roman" w:eastAsia="宋体" w:cs="Times New Roman"/>
      <w:sz w:val="20"/>
      <w:szCs w:val="20"/>
    </w:rPr>
  </w:style>
  <w:style w:type="paragraph" w:customStyle="1" w:styleId="22">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9" Type="http://schemas.openxmlformats.org/officeDocument/2006/relationships/image" Target="media/image96.png"/><Relationship Id="rId98" Type="http://schemas.openxmlformats.org/officeDocument/2006/relationships/image" Target="media/image95.png"/><Relationship Id="rId97" Type="http://schemas.openxmlformats.org/officeDocument/2006/relationships/image" Target="media/image94.png"/><Relationship Id="rId96" Type="http://schemas.openxmlformats.org/officeDocument/2006/relationships/image" Target="media/image93.png"/><Relationship Id="rId95" Type="http://schemas.openxmlformats.org/officeDocument/2006/relationships/image" Target="media/image92.png"/><Relationship Id="rId94" Type="http://schemas.openxmlformats.org/officeDocument/2006/relationships/image" Target="media/image91.png"/><Relationship Id="rId93" Type="http://schemas.openxmlformats.org/officeDocument/2006/relationships/image" Target="media/image90.png"/><Relationship Id="rId92" Type="http://schemas.openxmlformats.org/officeDocument/2006/relationships/image" Target="media/image89.png"/><Relationship Id="rId91" Type="http://schemas.openxmlformats.org/officeDocument/2006/relationships/image" Target="media/image88.png"/><Relationship Id="rId90" Type="http://schemas.openxmlformats.org/officeDocument/2006/relationships/image" Target="media/image87.png"/><Relationship Id="rId9" Type="http://schemas.openxmlformats.org/officeDocument/2006/relationships/image" Target="media/image6.png"/><Relationship Id="rId89" Type="http://schemas.openxmlformats.org/officeDocument/2006/relationships/image" Target="media/image86.png"/><Relationship Id="rId88" Type="http://schemas.openxmlformats.org/officeDocument/2006/relationships/image" Target="media/image85.png"/><Relationship Id="rId87" Type="http://schemas.openxmlformats.org/officeDocument/2006/relationships/image" Target="media/image84.png"/><Relationship Id="rId86" Type="http://schemas.openxmlformats.org/officeDocument/2006/relationships/image" Target="media/image83.png"/><Relationship Id="rId85" Type="http://schemas.openxmlformats.org/officeDocument/2006/relationships/image" Target="media/image82.png"/><Relationship Id="rId84" Type="http://schemas.openxmlformats.org/officeDocument/2006/relationships/image" Target="media/image81.png"/><Relationship Id="rId83" Type="http://schemas.openxmlformats.org/officeDocument/2006/relationships/image" Target="media/image80.png"/><Relationship Id="rId82" Type="http://schemas.openxmlformats.org/officeDocument/2006/relationships/image" Target="media/image79.png"/><Relationship Id="rId81" Type="http://schemas.openxmlformats.org/officeDocument/2006/relationships/image" Target="media/image78.png"/><Relationship Id="rId80" Type="http://schemas.openxmlformats.org/officeDocument/2006/relationships/image" Target="media/image77.png"/><Relationship Id="rId8" Type="http://schemas.openxmlformats.org/officeDocument/2006/relationships/image" Target="media/image5.png"/><Relationship Id="rId79" Type="http://schemas.openxmlformats.org/officeDocument/2006/relationships/image" Target="media/image76.png"/><Relationship Id="rId78" Type="http://schemas.openxmlformats.org/officeDocument/2006/relationships/image" Target="media/image75.png"/><Relationship Id="rId77" Type="http://schemas.openxmlformats.org/officeDocument/2006/relationships/image" Target="media/image74.png"/><Relationship Id="rId76" Type="http://schemas.openxmlformats.org/officeDocument/2006/relationships/image" Target="media/image73.png"/><Relationship Id="rId75" Type="http://schemas.openxmlformats.org/officeDocument/2006/relationships/image" Target="media/image72.png"/><Relationship Id="rId74" Type="http://schemas.openxmlformats.org/officeDocument/2006/relationships/image" Target="media/image71.png"/><Relationship Id="rId73" Type="http://schemas.openxmlformats.org/officeDocument/2006/relationships/image" Target="media/image70.png"/><Relationship Id="rId72" Type="http://schemas.openxmlformats.org/officeDocument/2006/relationships/image" Target="media/image69.png"/><Relationship Id="rId71" Type="http://schemas.openxmlformats.org/officeDocument/2006/relationships/image" Target="media/image68.png"/><Relationship Id="rId70" Type="http://schemas.openxmlformats.org/officeDocument/2006/relationships/image" Target="media/image67.png"/><Relationship Id="rId7" Type="http://schemas.openxmlformats.org/officeDocument/2006/relationships/image" Target="media/image4.png"/><Relationship Id="rId69" Type="http://schemas.openxmlformats.org/officeDocument/2006/relationships/image" Target="media/image66.png"/><Relationship Id="rId68" Type="http://schemas.openxmlformats.org/officeDocument/2006/relationships/image" Target="media/image65.png"/><Relationship Id="rId67" Type="http://schemas.openxmlformats.org/officeDocument/2006/relationships/image" Target="media/image64.png"/><Relationship Id="rId66" Type="http://schemas.openxmlformats.org/officeDocument/2006/relationships/image" Target="media/image63.png"/><Relationship Id="rId65" Type="http://schemas.openxmlformats.org/officeDocument/2006/relationships/image" Target="media/image62.png"/><Relationship Id="rId64" Type="http://schemas.openxmlformats.org/officeDocument/2006/relationships/image" Target="media/image61.png"/><Relationship Id="rId63" Type="http://schemas.openxmlformats.org/officeDocument/2006/relationships/image" Target="media/image60.png"/><Relationship Id="rId62" Type="http://schemas.openxmlformats.org/officeDocument/2006/relationships/image" Target="media/image59.png"/><Relationship Id="rId61" Type="http://schemas.openxmlformats.org/officeDocument/2006/relationships/image" Target="media/image58.png"/><Relationship Id="rId60" Type="http://schemas.openxmlformats.org/officeDocument/2006/relationships/image" Target="media/image57.png"/><Relationship Id="rId6" Type="http://schemas.openxmlformats.org/officeDocument/2006/relationships/image" Target="media/image3.png"/><Relationship Id="rId59" Type="http://schemas.openxmlformats.org/officeDocument/2006/relationships/image" Target="media/image56.png"/><Relationship Id="rId58" Type="http://schemas.openxmlformats.org/officeDocument/2006/relationships/image" Target="media/image55.png"/><Relationship Id="rId57" Type="http://schemas.openxmlformats.org/officeDocument/2006/relationships/image" Target="media/image54.png"/><Relationship Id="rId56" Type="http://schemas.openxmlformats.org/officeDocument/2006/relationships/image" Target="media/image53.png"/><Relationship Id="rId55" Type="http://schemas.openxmlformats.org/officeDocument/2006/relationships/image" Target="media/image52.png"/><Relationship Id="rId54" Type="http://schemas.openxmlformats.org/officeDocument/2006/relationships/image" Target="media/image51.png"/><Relationship Id="rId53" Type="http://schemas.openxmlformats.org/officeDocument/2006/relationships/image" Target="media/image50.png"/><Relationship Id="rId52" Type="http://schemas.openxmlformats.org/officeDocument/2006/relationships/image" Target="media/image49.png"/><Relationship Id="rId51" Type="http://schemas.openxmlformats.org/officeDocument/2006/relationships/image" Target="media/image48.pn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6" Type="http://schemas.openxmlformats.org/officeDocument/2006/relationships/fontTable" Target="fontTable.xml"/><Relationship Id="rId155" Type="http://schemas.openxmlformats.org/officeDocument/2006/relationships/numbering" Target="numbering.xml"/><Relationship Id="rId154" Type="http://schemas.openxmlformats.org/officeDocument/2006/relationships/image" Target="media/image151.png"/><Relationship Id="rId153" Type="http://schemas.openxmlformats.org/officeDocument/2006/relationships/image" Target="media/image150.png"/><Relationship Id="rId152" Type="http://schemas.openxmlformats.org/officeDocument/2006/relationships/image" Target="media/image149.png"/><Relationship Id="rId151" Type="http://schemas.openxmlformats.org/officeDocument/2006/relationships/image" Target="media/image148.png"/><Relationship Id="rId150" Type="http://schemas.openxmlformats.org/officeDocument/2006/relationships/image" Target="media/image147.png"/><Relationship Id="rId15" Type="http://schemas.openxmlformats.org/officeDocument/2006/relationships/image" Target="media/image12.png"/><Relationship Id="rId149" Type="http://schemas.openxmlformats.org/officeDocument/2006/relationships/image" Target="media/image146.png"/><Relationship Id="rId148" Type="http://schemas.openxmlformats.org/officeDocument/2006/relationships/image" Target="media/image145.png"/><Relationship Id="rId147" Type="http://schemas.openxmlformats.org/officeDocument/2006/relationships/image" Target="media/image144.png"/><Relationship Id="rId146" Type="http://schemas.openxmlformats.org/officeDocument/2006/relationships/image" Target="media/image143.png"/><Relationship Id="rId145" Type="http://schemas.openxmlformats.org/officeDocument/2006/relationships/image" Target="media/image142.png"/><Relationship Id="rId144" Type="http://schemas.openxmlformats.org/officeDocument/2006/relationships/image" Target="media/image141.png"/><Relationship Id="rId143" Type="http://schemas.openxmlformats.org/officeDocument/2006/relationships/image" Target="media/image140.png"/><Relationship Id="rId142" Type="http://schemas.openxmlformats.org/officeDocument/2006/relationships/image" Target="media/image139.png"/><Relationship Id="rId141" Type="http://schemas.openxmlformats.org/officeDocument/2006/relationships/image" Target="media/image138.png"/><Relationship Id="rId140" Type="http://schemas.openxmlformats.org/officeDocument/2006/relationships/image" Target="media/image137.png"/><Relationship Id="rId14" Type="http://schemas.openxmlformats.org/officeDocument/2006/relationships/image" Target="media/image11.png"/><Relationship Id="rId139" Type="http://schemas.openxmlformats.org/officeDocument/2006/relationships/image" Target="media/image136.png"/><Relationship Id="rId138" Type="http://schemas.openxmlformats.org/officeDocument/2006/relationships/image" Target="media/image135.png"/><Relationship Id="rId137" Type="http://schemas.openxmlformats.org/officeDocument/2006/relationships/image" Target="media/image134.png"/><Relationship Id="rId136" Type="http://schemas.openxmlformats.org/officeDocument/2006/relationships/image" Target="media/image133.png"/><Relationship Id="rId135" Type="http://schemas.openxmlformats.org/officeDocument/2006/relationships/image" Target="media/image132.png"/><Relationship Id="rId134" Type="http://schemas.openxmlformats.org/officeDocument/2006/relationships/image" Target="media/image131.png"/><Relationship Id="rId133" Type="http://schemas.openxmlformats.org/officeDocument/2006/relationships/image" Target="media/image130.png"/><Relationship Id="rId132" Type="http://schemas.openxmlformats.org/officeDocument/2006/relationships/image" Target="media/image129.png"/><Relationship Id="rId131" Type="http://schemas.openxmlformats.org/officeDocument/2006/relationships/image" Target="media/image128.png"/><Relationship Id="rId130" Type="http://schemas.openxmlformats.org/officeDocument/2006/relationships/image" Target="media/image127.png"/><Relationship Id="rId13" Type="http://schemas.openxmlformats.org/officeDocument/2006/relationships/image" Target="media/image10.png"/><Relationship Id="rId129" Type="http://schemas.openxmlformats.org/officeDocument/2006/relationships/image" Target="media/image126.png"/><Relationship Id="rId128" Type="http://schemas.openxmlformats.org/officeDocument/2006/relationships/image" Target="media/image125.png"/><Relationship Id="rId127" Type="http://schemas.openxmlformats.org/officeDocument/2006/relationships/image" Target="media/image124.png"/><Relationship Id="rId126" Type="http://schemas.openxmlformats.org/officeDocument/2006/relationships/image" Target="media/image123.png"/><Relationship Id="rId125" Type="http://schemas.openxmlformats.org/officeDocument/2006/relationships/image" Target="media/image122.png"/><Relationship Id="rId124" Type="http://schemas.openxmlformats.org/officeDocument/2006/relationships/image" Target="media/image121.png"/><Relationship Id="rId123" Type="http://schemas.openxmlformats.org/officeDocument/2006/relationships/image" Target="media/image120.png"/><Relationship Id="rId122" Type="http://schemas.openxmlformats.org/officeDocument/2006/relationships/image" Target="media/image119.png"/><Relationship Id="rId121" Type="http://schemas.openxmlformats.org/officeDocument/2006/relationships/image" Target="media/image118.png"/><Relationship Id="rId120" Type="http://schemas.openxmlformats.org/officeDocument/2006/relationships/image" Target="media/image117.png"/><Relationship Id="rId12" Type="http://schemas.openxmlformats.org/officeDocument/2006/relationships/image" Target="media/image9.png"/><Relationship Id="rId119" Type="http://schemas.openxmlformats.org/officeDocument/2006/relationships/image" Target="media/image116.png"/><Relationship Id="rId118" Type="http://schemas.openxmlformats.org/officeDocument/2006/relationships/image" Target="media/image115.png"/><Relationship Id="rId117" Type="http://schemas.openxmlformats.org/officeDocument/2006/relationships/image" Target="media/image114.png"/><Relationship Id="rId116" Type="http://schemas.openxmlformats.org/officeDocument/2006/relationships/image" Target="media/image113.png"/><Relationship Id="rId115" Type="http://schemas.openxmlformats.org/officeDocument/2006/relationships/image" Target="media/image112.png"/><Relationship Id="rId114" Type="http://schemas.openxmlformats.org/officeDocument/2006/relationships/image" Target="media/image111.png"/><Relationship Id="rId113" Type="http://schemas.openxmlformats.org/officeDocument/2006/relationships/image" Target="media/image110.png"/><Relationship Id="rId112" Type="http://schemas.openxmlformats.org/officeDocument/2006/relationships/image" Target="media/image109.png"/><Relationship Id="rId111" Type="http://schemas.openxmlformats.org/officeDocument/2006/relationships/image" Target="media/image108.png"/><Relationship Id="rId110" Type="http://schemas.openxmlformats.org/officeDocument/2006/relationships/image" Target="media/image107.png"/><Relationship Id="rId11" Type="http://schemas.openxmlformats.org/officeDocument/2006/relationships/image" Target="media/image8.png"/><Relationship Id="rId109" Type="http://schemas.openxmlformats.org/officeDocument/2006/relationships/image" Target="media/image106.png"/><Relationship Id="rId108" Type="http://schemas.openxmlformats.org/officeDocument/2006/relationships/image" Target="media/image105.png"/><Relationship Id="rId107" Type="http://schemas.openxmlformats.org/officeDocument/2006/relationships/image" Target="media/image104.png"/><Relationship Id="rId106" Type="http://schemas.openxmlformats.org/officeDocument/2006/relationships/image" Target="media/image103.png"/><Relationship Id="rId105" Type="http://schemas.openxmlformats.org/officeDocument/2006/relationships/image" Target="media/image102.png"/><Relationship Id="rId104" Type="http://schemas.openxmlformats.org/officeDocument/2006/relationships/image" Target="media/image101.png"/><Relationship Id="rId103" Type="http://schemas.openxmlformats.org/officeDocument/2006/relationships/image" Target="media/image100.png"/><Relationship Id="rId102" Type="http://schemas.openxmlformats.org/officeDocument/2006/relationships/image" Target="media/image99.png"/><Relationship Id="rId101" Type="http://schemas.openxmlformats.org/officeDocument/2006/relationships/image" Target="media/image98.png"/><Relationship Id="rId100" Type="http://schemas.openxmlformats.org/officeDocument/2006/relationships/image" Target="media/image97.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76</Pages>
  <Words>8152</Words>
  <Characters>9120</Characters>
  <Lines>1</Lines>
  <Paragraphs>1</Paragraphs>
  <TotalTime>0</TotalTime>
  <ScaleCrop>false</ScaleCrop>
  <LinksUpToDate>false</LinksUpToDate>
  <CharactersWithSpaces>9607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2024-09-24T21:15:00Z</dcterms:created>
  <dc:creator>P16</dc:creator>
  <cp:lastModifiedBy>Ywen</cp:lastModifiedBy>
  <dcterms:modified xsi:type="dcterms:W3CDTF">2025-03-26T07:13:16Z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6F567F5E20B6AC906712AC67C99F0EA1_43</vt:lpwstr>
  </property>
  <property fmtid="{D5CDD505-2E9C-101B-9397-08002B2CF9AE}" pid="4" name="KSOTemplateDocerSaveRecord">
    <vt:lpwstr>eyJoZGlkIjoiNDYwZmQzOWZmNzJhODc3YzRlOTNhY2Q1ODc5YTFhMzQiLCJ1c2VySWQiOiIyMDkxMzc5NCJ9</vt:lpwstr>
  </property>
</Properties>
</file>