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258C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6"/>
          <w:szCs w:val="72"/>
        </w:rPr>
      </w:pPr>
      <w:r>
        <w:rPr>
          <w:rFonts w:hint="eastAsia"/>
          <w:b/>
          <w:bCs/>
          <w:sz w:val="56"/>
          <w:szCs w:val="72"/>
          <w:lang w:val="en-US" w:eastAsia="zh-CN"/>
        </w:rPr>
        <w:t>长江产业集团阳光电子采购平台</w:t>
      </w:r>
    </w:p>
    <w:p w14:paraId="3C9A0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360" w:lineRule="auto"/>
        <w:jc w:val="center"/>
        <w:textAlignment w:val="auto"/>
        <w:rPr>
          <w:b/>
          <w:sz w:val="48"/>
          <w:szCs w:val="48"/>
        </w:rPr>
      </w:pPr>
    </w:p>
    <w:p w14:paraId="55948F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黑体" w:hAnsi="黑体" w:eastAsia="黑体"/>
          <w:b/>
          <w:color w:val="000000"/>
          <w:sz w:val="52"/>
          <w:szCs w:val="52"/>
        </w:rPr>
      </w:pPr>
      <w:r>
        <w:rPr>
          <w:rFonts w:hint="eastAsia" w:ascii="黑体" w:hAnsi="黑体" w:eastAsia="黑体"/>
          <w:b/>
          <w:color w:val="000000"/>
          <w:sz w:val="52"/>
          <w:szCs w:val="52"/>
        </w:rPr>
        <w:t>标准版</w:t>
      </w:r>
    </w:p>
    <w:p w14:paraId="7588B6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/>
          <w:b/>
          <w:color w:val="000000"/>
          <w:sz w:val="72"/>
          <w:szCs w:val="72"/>
        </w:rPr>
      </w:pPr>
      <w:r>
        <w:rPr>
          <w:rFonts w:hint="eastAsia" w:ascii="黑体" w:hAnsi="黑体" w:eastAsia="黑体"/>
          <w:b/>
          <w:color w:val="000000"/>
          <w:sz w:val="72"/>
          <w:szCs w:val="72"/>
        </w:rPr>
        <w:t>操作手册</w:t>
      </w:r>
    </w:p>
    <w:p w14:paraId="78650914">
      <w:pPr>
        <w:jc w:val="center"/>
        <w:rPr>
          <w:rFonts w:ascii="黑体" w:hAnsi="黑体" w:eastAsia="黑体"/>
          <w:b/>
          <w:color w:val="000000"/>
          <w:sz w:val="40"/>
          <w:szCs w:val="40"/>
        </w:rPr>
      </w:pPr>
      <w:bookmarkStart w:id="0" w:name="_Hlk483665633"/>
      <w:r>
        <w:rPr>
          <w:rFonts w:hint="eastAsia" w:ascii="黑体" w:hAnsi="黑体" w:eastAsia="黑体"/>
          <w:b/>
          <w:color w:val="000000"/>
          <w:sz w:val="40"/>
          <w:szCs w:val="40"/>
        </w:rPr>
        <w:t>（</w:t>
      </w:r>
      <w:r>
        <w:rPr>
          <w:rFonts w:hint="eastAsia" w:ascii="黑体" w:hAnsi="黑体" w:eastAsia="黑体"/>
          <w:b/>
          <w:color w:val="000000"/>
          <w:sz w:val="40"/>
          <w:szCs w:val="40"/>
          <w:lang w:val="en-US" w:eastAsia="zh-CN"/>
        </w:rPr>
        <w:t>供应商操作手册</w:t>
      </w:r>
      <w:r>
        <w:rPr>
          <w:rFonts w:hint="eastAsia" w:ascii="黑体" w:hAnsi="黑体" w:eastAsia="黑体"/>
          <w:b/>
          <w:color w:val="000000"/>
          <w:sz w:val="40"/>
          <w:szCs w:val="40"/>
        </w:rPr>
        <w:t>）</w:t>
      </w:r>
    </w:p>
    <w:bookmarkEnd w:id="0"/>
    <w:p w14:paraId="7F613E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/>
          <w:b/>
          <w:color w:val="000000"/>
          <w:sz w:val="72"/>
          <w:szCs w:val="72"/>
        </w:rPr>
      </w:pPr>
    </w:p>
    <w:p w14:paraId="20962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黑体" w:hAnsi="黑体" w:eastAsia="黑体"/>
          <w:b/>
          <w:color w:val="000000"/>
          <w:sz w:val="40"/>
          <w:szCs w:val="40"/>
        </w:rPr>
      </w:pPr>
    </w:p>
    <w:tbl>
      <w:tblPr>
        <w:tblStyle w:val="15"/>
        <w:tblW w:w="70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1404"/>
        <w:gridCol w:w="1404"/>
        <w:gridCol w:w="1404"/>
        <w:gridCol w:w="1405"/>
      </w:tblGrid>
      <w:tr w14:paraId="1943E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noWrap w:val="0"/>
            <w:vAlign w:val="center"/>
          </w:tcPr>
          <w:p w14:paraId="0A14F6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版本号</w:t>
            </w:r>
          </w:p>
        </w:tc>
        <w:tc>
          <w:tcPr>
            <w:tcW w:w="5617" w:type="dxa"/>
            <w:gridSpan w:val="4"/>
            <w:noWrap w:val="0"/>
            <w:vAlign w:val="center"/>
          </w:tcPr>
          <w:p w14:paraId="16BDCD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ascii="仿宋" w:hAnsi="仿宋"/>
                <w:color w:val="000000"/>
                <w:sz w:val="28"/>
                <w:szCs w:val="28"/>
              </w:rPr>
              <w:t>1</w:t>
            </w:r>
            <w:r>
              <w:rPr>
                <w:rFonts w:hint="eastAsia" w:ascii="仿宋" w:hAnsi="仿宋"/>
                <w:color w:val="000000"/>
                <w:sz w:val="28"/>
                <w:szCs w:val="28"/>
              </w:rPr>
              <w:t>.0</w:t>
            </w:r>
          </w:p>
        </w:tc>
      </w:tr>
      <w:tr w14:paraId="69515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shd w:val="clear" w:color="auto" w:fill="auto"/>
            <w:noWrap w:val="0"/>
            <w:vAlign w:val="center"/>
          </w:tcPr>
          <w:p w14:paraId="371206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保密级别</w:t>
            </w:r>
          </w:p>
        </w:tc>
        <w:tc>
          <w:tcPr>
            <w:tcW w:w="1404" w:type="dxa"/>
            <w:shd w:val="clear" w:color="auto" w:fill="auto"/>
            <w:noWrap w:val="0"/>
            <w:vAlign w:val="center"/>
          </w:tcPr>
          <w:p w14:paraId="208F95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一般</w:t>
            </w:r>
          </w:p>
        </w:tc>
        <w:tc>
          <w:tcPr>
            <w:tcW w:w="1404" w:type="dxa"/>
            <w:shd w:val="clear" w:color="auto" w:fill="auto"/>
            <w:noWrap w:val="0"/>
            <w:vAlign w:val="center"/>
          </w:tcPr>
          <w:p w14:paraId="68FC4E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内部公开</w:t>
            </w:r>
          </w:p>
        </w:tc>
        <w:tc>
          <w:tcPr>
            <w:tcW w:w="1404" w:type="dxa"/>
            <w:shd w:val="clear" w:color="auto" w:fill="A6A6A6"/>
            <w:noWrap w:val="0"/>
            <w:vAlign w:val="center"/>
          </w:tcPr>
          <w:p w14:paraId="0EB622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涉密等级</w:t>
            </w:r>
          </w:p>
        </w:tc>
        <w:tc>
          <w:tcPr>
            <w:tcW w:w="1405" w:type="dxa"/>
            <w:noWrap w:val="0"/>
            <w:vAlign w:val="center"/>
          </w:tcPr>
          <w:p w14:paraId="71E646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秘密</w:t>
            </w:r>
          </w:p>
        </w:tc>
      </w:tr>
    </w:tbl>
    <w:p w14:paraId="3E7D6B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仿宋" w:hAnsi="仿宋"/>
          <w:bCs/>
          <w:color w:val="000000"/>
          <w:sz w:val="36"/>
          <w:szCs w:val="36"/>
        </w:rPr>
      </w:pPr>
    </w:p>
    <w:p w14:paraId="1D1AA5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仿宋" w:hAnsi="仿宋"/>
          <w:bCs/>
          <w:color w:val="000000"/>
          <w:sz w:val="36"/>
          <w:szCs w:val="36"/>
        </w:rPr>
      </w:pPr>
    </w:p>
    <w:p w14:paraId="5F9098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/>
          <w:bCs/>
          <w:color w:val="000000"/>
          <w:sz w:val="36"/>
          <w:szCs w:val="36"/>
        </w:rPr>
      </w:pPr>
    </w:p>
    <w:p w14:paraId="5224F2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/>
          <w:bCs/>
          <w:color w:val="000000"/>
          <w:sz w:val="36"/>
          <w:szCs w:val="36"/>
        </w:rPr>
      </w:pPr>
    </w:p>
    <w:p w14:paraId="3A9AC2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05135A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6B2376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754ED6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15FB3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623982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仿宋" w:hAnsi="仿宋"/>
          <w:bCs/>
          <w:color w:val="000000"/>
          <w:sz w:val="36"/>
          <w:szCs w:val="36"/>
        </w:rPr>
      </w:pPr>
      <w:r>
        <w:rPr>
          <w:rFonts w:hint="eastAsia" w:ascii="仿宋" w:hAnsi="仿宋"/>
          <w:bCs/>
          <w:color w:val="000000"/>
          <w:sz w:val="36"/>
          <w:szCs w:val="36"/>
        </w:rPr>
        <w:t>202</w:t>
      </w:r>
      <w:r>
        <w:rPr>
          <w:rFonts w:hint="eastAsia" w:ascii="仿宋" w:hAnsi="仿宋"/>
          <w:bCs/>
          <w:color w:val="000000"/>
          <w:sz w:val="36"/>
          <w:szCs w:val="36"/>
          <w:lang w:val="en-US" w:eastAsia="zh-CN"/>
        </w:rPr>
        <w:t>4</w:t>
      </w:r>
      <w:r>
        <w:rPr>
          <w:rFonts w:hint="eastAsia" w:ascii="仿宋" w:hAnsi="仿宋"/>
          <w:bCs/>
          <w:color w:val="000000"/>
          <w:sz w:val="36"/>
          <w:szCs w:val="36"/>
        </w:rPr>
        <w:t>年1</w:t>
      </w:r>
      <w:r>
        <w:rPr>
          <w:rFonts w:hint="eastAsia" w:ascii="仿宋" w:hAnsi="仿宋"/>
          <w:bCs/>
          <w:color w:val="000000"/>
          <w:sz w:val="36"/>
          <w:szCs w:val="36"/>
          <w:lang w:val="en-US" w:eastAsia="zh-CN"/>
        </w:rPr>
        <w:t>2</w:t>
      </w:r>
      <w:r>
        <w:rPr>
          <w:rFonts w:hint="eastAsia" w:ascii="仿宋" w:hAnsi="仿宋"/>
          <w:bCs/>
          <w:color w:val="000000"/>
          <w:sz w:val="36"/>
          <w:szCs w:val="36"/>
        </w:rPr>
        <w:t>月</w:t>
      </w:r>
    </w:p>
    <w:p w14:paraId="570CE25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</w:pPr>
      <w:r>
        <w:br w:type="page"/>
      </w:r>
    </w:p>
    <w:p w14:paraId="2A585F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8"/>
          <w:szCs w:val="28"/>
        </w:rPr>
      </w:pPr>
      <w:r>
        <w:rPr>
          <w:sz w:val="28"/>
          <w:szCs w:val="28"/>
        </w:rPr>
        <w:t>修订记录</w:t>
      </w:r>
    </w:p>
    <w:tbl>
      <w:tblPr>
        <w:tblStyle w:val="1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2242"/>
        <w:gridCol w:w="1160"/>
        <w:gridCol w:w="1560"/>
        <w:gridCol w:w="1751"/>
      </w:tblGrid>
      <w:tr w14:paraId="4D885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E0E0E0"/>
            <w:noWrap w:val="0"/>
            <w:vAlign w:val="top"/>
          </w:tcPr>
          <w:p w14:paraId="1E95D106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日期</w:t>
            </w:r>
          </w:p>
        </w:tc>
        <w:tc>
          <w:tcPr>
            <w:tcW w:w="2242" w:type="dxa"/>
            <w:shd w:val="clear" w:color="auto" w:fill="E0E0E0"/>
            <w:noWrap w:val="0"/>
            <w:vAlign w:val="top"/>
          </w:tcPr>
          <w:p w14:paraId="70315B26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作者</w:t>
            </w:r>
          </w:p>
        </w:tc>
        <w:tc>
          <w:tcPr>
            <w:tcW w:w="1160" w:type="dxa"/>
            <w:shd w:val="clear" w:color="auto" w:fill="E0E0E0"/>
            <w:noWrap w:val="0"/>
            <w:vAlign w:val="top"/>
          </w:tcPr>
          <w:p w14:paraId="3E4F1D04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版本</w:t>
            </w:r>
          </w:p>
        </w:tc>
        <w:tc>
          <w:tcPr>
            <w:tcW w:w="1560" w:type="dxa"/>
            <w:shd w:val="clear" w:color="auto" w:fill="E0E0E0"/>
            <w:noWrap w:val="0"/>
            <w:vAlign w:val="top"/>
          </w:tcPr>
          <w:p w14:paraId="2C81A973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修改原因</w:t>
            </w:r>
          </w:p>
        </w:tc>
        <w:tc>
          <w:tcPr>
            <w:tcW w:w="1751" w:type="dxa"/>
            <w:shd w:val="clear" w:color="auto" w:fill="E0E0E0"/>
            <w:noWrap w:val="0"/>
            <w:vAlign w:val="top"/>
          </w:tcPr>
          <w:p w14:paraId="619EBEE3">
            <w:pPr>
              <w:pStyle w:val="14"/>
              <w:spacing w:before="20" w:after="20" w:line="360" w:lineRule="auto"/>
              <w:rPr>
                <w:rFonts w:ascii="仿宋" w:hAnsi="仿宋" w:eastAsia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szCs w:val="24"/>
              </w:rPr>
              <w:t>主要修改内容</w:t>
            </w:r>
          </w:p>
        </w:tc>
      </w:tr>
      <w:tr w14:paraId="2AE41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1809" w:type="dxa"/>
            <w:noWrap w:val="0"/>
            <w:vAlign w:val="center"/>
          </w:tcPr>
          <w:p w14:paraId="45F2D89D">
            <w:pPr>
              <w:pStyle w:val="14"/>
              <w:spacing w:before="20" w:after="20" w:line="360" w:lineRule="auto"/>
              <w:jc w:val="center"/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.1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.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242" w:type="dxa"/>
            <w:noWrap w:val="0"/>
            <w:vAlign w:val="center"/>
          </w:tcPr>
          <w:p w14:paraId="1A39BB81">
            <w:pPr>
              <w:pStyle w:val="14"/>
              <w:spacing w:before="20" w:after="20" w:line="360" w:lineRule="auto"/>
              <w:jc w:val="center"/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易文</w:t>
            </w:r>
          </w:p>
        </w:tc>
        <w:tc>
          <w:tcPr>
            <w:tcW w:w="1160" w:type="dxa"/>
            <w:noWrap w:val="0"/>
            <w:vAlign w:val="center"/>
          </w:tcPr>
          <w:p w14:paraId="58C3170B">
            <w:pPr>
              <w:pStyle w:val="14"/>
              <w:spacing w:before="20" w:after="20" w:line="360" w:lineRule="auto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V1.0</w:t>
            </w:r>
          </w:p>
        </w:tc>
        <w:tc>
          <w:tcPr>
            <w:tcW w:w="1560" w:type="dxa"/>
            <w:noWrap w:val="0"/>
            <w:vAlign w:val="center"/>
          </w:tcPr>
          <w:p w14:paraId="21B9A941">
            <w:pPr>
              <w:pStyle w:val="14"/>
              <w:spacing w:before="20" w:after="20" w:line="360" w:lineRule="auto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center"/>
          </w:tcPr>
          <w:p w14:paraId="4C211B5B">
            <w:pPr>
              <w:pStyle w:val="14"/>
              <w:spacing w:before="20" w:after="20" w:line="360" w:lineRule="auto"/>
              <w:jc w:val="center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6DE84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shd w:val="clear" w:color="auto" w:fill="auto"/>
            <w:noWrap w:val="0"/>
            <w:vAlign w:val="center"/>
          </w:tcPr>
          <w:p w14:paraId="7EB05A3C">
            <w:pPr>
              <w:pStyle w:val="14"/>
              <w:spacing w:before="20" w:after="20" w:line="360" w:lineRule="auto"/>
              <w:jc w:val="center"/>
              <w:rPr>
                <w:rFonts w:hint="default" w:ascii="仿宋" w:hAnsi="仿宋" w:eastAsia="仿宋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202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.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.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2242" w:type="dxa"/>
            <w:shd w:val="clear" w:color="auto" w:fill="auto"/>
            <w:noWrap w:val="0"/>
            <w:vAlign w:val="center"/>
          </w:tcPr>
          <w:p w14:paraId="3934A85C">
            <w:pPr>
              <w:pStyle w:val="14"/>
              <w:spacing w:before="20" w:after="20" w:line="360" w:lineRule="auto"/>
              <w:jc w:val="center"/>
              <w:rPr>
                <w:rFonts w:hint="eastAsia" w:ascii="仿宋" w:hAnsi="仿宋" w:eastAsia="仿宋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易文</w:t>
            </w:r>
          </w:p>
        </w:tc>
        <w:tc>
          <w:tcPr>
            <w:tcW w:w="1160" w:type="dxa"/>
            <w:shd w:val="clear" w:color="auto" w:fill="auto"/>
            <w:noWrap w:val="0"/>
            <w:vAlign w:val="center"/>
          </w:tcPr>
          <w:p w14:paraId="23C92A9F">
            <w:pPr>
              <w:pStyle w:val="14"/>
              <w:spacing w:before="20" w:after="20" w:line="360" w:lineRule="auto"/>
              <w:jc w:val="center"/>
              <w:rPr>
                <w:rFonts w:hint="eastAsia" w:ascii="仿宋" w:hAnsi="仿宋" w:eastAsia="仿宋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V1.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60" w:type="dxa"/>
            <w:noWrap w:val="0"/>
            <w:vAlign w:val="top"/>
          </w:tcPr>
          <w:p w14:paraId="7989C224">
            <w:pPr>
              <w:pStyle w:val="14"/>
              <w:spacing w:before="20" w:after="20" w:line="360" w:lineRule="auto"/>
              <w:rPr>
                <w:rFonts w:hint="default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新增CA模块内容</w:t>
            </w:r>
          </w:p>
        </w:tc>
        <w:tc>
          <w:tcPr>
            <w:tcW w:w="1751" w:type="dxa"/>
            <w:noWrap w:val="0"/>
            <w:vAlign w:val="top"/>
          </w:tcPr>
          <w:p w14:paraId="60B12400">
            <w:pPr>
              <w:pStyle w:val="14"/>
              <w:spacing w:before="20" w:after="20" w:line="360" w:lineRule="auto"/>
              <w:rPr>
                <w:rFonts w:hint="default" w:ascii="仿宋" w:hAnsi="仿宋" w:eastAsia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新增CA模块内容</w:t>
            </w:r>
          </w:p>
        </w:tc>
      </w:tr>
      <w:tr w14:paraId="552FD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2D66909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6931BBF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14C3534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75FE382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7327E50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0E154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27AF593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0BB4F52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651F648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05B8F45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48B1740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73AE4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58518FA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285CF23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4352647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17A3C2D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2FD7F17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7F8C3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5C0D78F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6BBD4C9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415F050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4E1DCC2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10B36E5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34020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084A722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5BE9D7FA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0AA7DFA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6ECCE9E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7D07B99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5613D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0A92BA9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1F569A6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649411E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02767CF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26D84691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28C82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0E5A4AA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13ED91C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621BBFA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0F94386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7393FC0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1065A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1858404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1EBEB3E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18D4D03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7BC7459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5A4315E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56BC1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45E604D3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4348CD2F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3F716A1A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264CFA3D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56BDF016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11032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6F02AA5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716F55A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459C37C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725263A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593C672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199BE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645ED627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0DD4DCE9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62FAF368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6A0397B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3D525410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  <w:tr w14:paraId="2D5F7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9" w:type="dxa"/>
            <w:noWrap w:val="0"/>
            <w:vAlign w:val="top"/>
          </w:tcPr>
          <w:p w14:paraId="7EEE3B02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 w14:paraId="2A995254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top"/>
          </w:tcPr>
          <w:p w14:paraId="073D813E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 w:val="0"/>
            <w:vAlign w:val="top"/>
          </w:tcPr>
          <w:p w14:paraId="4F20751C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noWrap w:val="0"/>
            <w:vAlign w:val="top"/>
          </w:tcPr>
          <w:p w14:paraId="4F14EE7B">
            <w:pPr>
              <w:pStyle w:val="14"/>
              <w:spacing w:before="20" w:after="20" w:line="360" w:lineRule="auto"/>
              <w:rPr>
                <w:rFonts w:ascii="仿宋" w:hAnsi="仿宋" w:eastAsia="仿宋"/>
                <w:color w:val="000000"/>
                <w:sz w:val="24"/>
                <w:szCs w:val="24"/>
              </w:rPr>
            </w:pPr>
          </w:p>
        </w:tc>
      </w:tr>
    </w:tbl>
    <w:p w14:paraId="79EDCA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62CE97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664204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410F30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3BD5E2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15EB5B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443109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089B3F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2E2D71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1EB51D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026B98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25F0A4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3ABC6F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3DB275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2300E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38B3F2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79742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sdtEndPr>
      <w:sdtContent>
        <w:p w14:paraId="126F14AE">
          <w:pPr>
            <w:keepNext w:val="0"/>
            <w:keepLines w:val="0"/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before="0" w:beforeLines="0" w:after="0" w:afterLines="0" w:line="360" w:lineRule="auto"/>
            <w:ind w:left="0" w:leftChars="0" w:right="0" w:rightChars="0" w:firstLine="0" w:firstLineChars="0"/>
            <w:jc w:val="center"/>
            <w:textAlignment w:val="auto"/>
          </w:pPr>
          <w:r>
            <w:rPr>
              <w:rFonts w:ascii="宋体" w:hAnsi="宋体" w:eastAsia="宋体"/>
              <w:sz w:val="21"/>
            </w:rPr>
            <w:t>目录</w:t>
          </w:r>
        </w:p>
        <w:p w14:paraId="50946615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TOC \o "1-3" \h \u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_Toc24829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1. </w:t>
          </w:r>
          <w:r>
            <w:rPr>
              <w:rFonts w:hint="eastAsia"/>
              <w:lang w:val="en-US" w:eastAsia="zh-CN"/>
            </w:rPr>
            <w:t>用户注册</w:t>
          </w:r>
          <w:r>
            <w:tab/>
          </w:r>
          <w:r>
            <w:fldChar w:fldCharType="begin"/>
          </w:r>
          <w:r>
            <w:instrText xml:space="preserve"> PAGEREF _Toc24829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6496666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_Toc16294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 </w:t>
          </w:r>
          <w:r>
            <w:rPr>
              <w:rFonts w:hint="eastAsia"/>
              <w:lang w:val="en-US" w:eastAsia="zh-CN"/>
            </w:rPr>
            <w:t>参与招标项目</w:t>
          </w:r>
          <w:r>
            <w:tab/>
          </w:r>
          <w:r>
            <w:fldChar w:fldCharType="begin"/>
          </w:r>
          <w:r>
            <w:instrText xml:space="preserve"> PAGEREF _Toc16294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5777E9DE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_Toc28942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2.1. </w:t>
          </w:r>
          <w:r>
            <w:rPr>
              <w:rFonts w:hint="eastAsia"/>
              <w:lang w:val="en-US" w:eastAsia="zh-CN"/>
            </w:rPr>
            <w:t>用户登录</w:t>
          </w:r>
          <w:r>
            <w:tab/>
          </w:r>
          <w:r>
            <w:fldChar w:fldCharType="begin"/>
          </w:r>
          <w:r>
            <w:instrText xml:space="preserve"> PAGEREF _Toc28942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116F6E35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_Toc15256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2.1.1. </w:t>
          </w:r>
          <w:r>
            <w:rPr>
              <w:rFonts w:hint="eastAsia"/>
              <w:lang w:val="en-US" w:eastAsia="zh-CN"/>
            </w:rPr>
            <w:t>账号密码登录</w:t>
          </w:r>
          <w:r>
            <w:tab/>
          </w:r>
          <w:r>
            <w:fldChar w:fldCharType="begin"/>
          </w:r>
          <w:r>
            <w:instrText xml:space="preserve"> PAGEREF _Toc15256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118D71D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_Toc10984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2.1.2. </w:t>
          </w:r>
          <w:r>
            <w:rPr>
              <w:rFonts w:hint="eastAsia"/>
              <w:lang w:val="en-US" w:eastAsia="zh-CN"/>
            </w:rPr>
            <w:t>短信登录</w:t>
          </w:r>
          <w:r>
            <w:tab/>
          </w:r>
          <w:r>
            <w:fldChar w:fldCharType="begin"/>
          </w:r>
          <w:r>
            <w:instrText xml:space="preserve"> PAGEREF _Toc10984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757339FE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_Toc28322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2.2. </w:t>
          </w:r>
          <w:r>
            <w:rPr>
              <w:rFonts w:hint="eastAsia"/>
              <w:lang w:val="en-US" w:eastAsia="zh-CN"/>
            </w:rPr>
            <w:t>查看公告</w:t>
          </w:r>
          <w:r>
            <w:tab/>
          </w:r>
          <w:r>
            <w:fldChar w:fldCharType="begin"/>
          </w:r>
          <w:r>
            <w:instrText xml:space="preserve"> PAGEREF _Toc28322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7E47C04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_Toc13094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2.3. </w:t>
          </w:r>
          <w:r>
            <w:rPr>
              <w:rFonts w:hint="eastAsia"/>
              <w:lang w:val="en-US" w:eastAsia="zh-CN"/>
            </w:rPr>
            <w:t>参与项目</w:t>
          </w:r>
          <w:r>
            <w:tab/>
          </w:r>
          <w:r>
            <w:fldChar w:fldCharType="begin"/>
          </w:r>
          <w:r>
            <w:instrText xml:space="preserve"> PAGEREF _Toc13094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4C73C08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_Toc10350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2.4. </w:t>
          </w:r>
          <w:r>
            <w:rPr>
              <w:rFonts w:hint="eastAsia"/>
              <w:lang w:val="en-US" w:eastAsia="zh-CN"/>
            </w:rPr>
            <w:t>购买文件</w:t>
          </w:r>
          <w:r>
            <w:tab/>
          </w:r>
          <w:r>
            <w:fldChar w:fldCharType="begin"/>
          </w:r>
          <w:r>
            <w:instrText xml:space="preserve"> PAGEREF _Toc10350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2692CBC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_Toc27208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2.4.1. </w:t>
          </w:r>
          <w:r>
            <w:rPr>
              <w:rFonts w:hint="eastAsia"/>
              <w:lang w:val="en-US" w:eastAsia="zh-CN"/>
            </w:rPr>
            <w:t>线下支付</w:t>
          </w:r>
          <w:r>
            <w:tab/>
          </w:r>
          <w:r>
            <w:fldChar w:fldCharType="begin"/>
          </w:r>
          <w:r>
            <w:instrText xml:space="preserve"> PAGEREF _Toc27208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A5784EF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_Toc16663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2.4.2. </w:t>
          </w:r>
          <w:r>
            <w:rPr>
              <w:rFonts w:hint="eastAsia"/>
              <w:lang w:val="en-US" w:eastAsia="zh-CN"/>
            </w:rPr>
            <w:t>线上支付</w:t>
          </w:r>
          <w:r>
            <w:tab/>
          </w:r>
          <w:r>
            <w:fldChar w:fldCharType="begin"/>
          </w:r>
          <w:r>
            <w:instrText xml:space="preserve"> PAGEREF _Toc16663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0F6C2AEE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_Toc9031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2.5. </w:t>
          </w:r>
          <w:r>
            <w:rPr>
              <w:rFonts w:hint="eastAsia"/>
              <w:lang w:val="en-US" w:eastAsia="zh-CN"/>
            </w:rPr>
            <w:t>文件下载</w:t>
          </w:r>
          <w:r>
            <w:tab/>
          </w:r>
          <w:r>
            <w:fldChar w:fldCharType="begin"/>
          </w:r>
          <w:r>
            <w:instrText xml:space="preserve"> PAGEREF _Toc9031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53808109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_Toc21965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2.6. </w:t>
          </w:r>
          <w:r>
            <w:rPr>
              <w:rFonts w:hint="eastAsia"/>
              <w:lang w:val="en-US" w:eastAsia="zh-CN"/>
            </w:rPr>
            <w:t>文件澄清</w:t>
          </w:r>
          <w:r>
            <w:tab/>
          </w:r>
          <w:r>
            <w:fldChar w:fldCharType="begin"/>
          </w:r>
          <w:r>
            <w:instrText xml:space="preserve"> PAGEREF _Toc21965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5E3EA0D2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_Toc19499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2.6.1. </w:t>
          </w:r>
          <w:r>
            <w:rPr>
              <w:rFonts w:hint="eastAsia"/>
              <w:lang w:val="en-US" w:eastAsia="zh-CN"/>
            </w:rPr>
            <w:t>提出问题</w:t>
          </w:r>
          <w:r>
            <w:tab/>
          </w:r>
          <w:r>
            <w:fldChar w:fldCharType="begin"/>
          </w:r>
          <w:r>
            <w:instrText xml:space="preserve"> PAGEREF _Toc19499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710B7422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_Toc13226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2.6.2. </w:t>
          </w:r>
          <w:r>
            <w:rPr>
              <w:rFonts w:hint="eastAsia"/>
              <w:lang w:val="en-US" w:eastAsia="zh-CN"/>
            </w:rPr>
            <w:t>澄清回复</w:t>
          </w:r>
          <w:r>
            <w:tab/>
          </w:r>
          <w:r>
            <w:fldChar w:fldCharType="begin"/>
          </w:r>
          <w:r>
            <w:instrText xml:space="preserve"> PAGEREF _Toc13226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9C9013D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2.7. </w:t>
          </w:r>
          <w:r>
            <w:rPr>
              <w:rFonts w:hint="eastAsia"/>
              <w:lang w:val="en-US" w:eastAsia="zh-CN"/>
            </w:rPr>
            <w:t>标书制作客户端使用</w:t>
          </w:r>
          <w:r>
            <w:tab/>
          </w:r>
          <w:r>
            <w:fldChar w:fldCharType="begin"/>
          </w:r>
          <w:r>
            <w:instrText xml:space="preserve"> PAGEREF _Toc19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2D9265A4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_Toc10776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2.7.1. </w:t>
          </w:r>
          <w:r>
            <w:rPr>
              <w:rFonts w:hint="eastAsia"/>
              <w:lang w:val="en-US" w:eastAsia="zh-CN"/>
            </w:rPr>
            <w:t>创建招标文件</w:t>
          </w:r>
          <w:r>
            <w:tab/>
          </w:r>
          <w:r>
            <w:fldChar w:fldCharType="begin"/>
          </w:r>
          <w:r>
            <w:instrText xml:space="preserve"> PAGEREF _Toc10776 \h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5D191D9B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_Toc30330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2.7.2. </w:t>
          </w:r>
          <w:r>
            <w:rPr>
              <w:rFonts w:hint="eastAsia"/>
              <w:lang w:val="en-US" w:eastAsia="zh-CN"/>
            </w:rPr>
            <w:t>创建资格申请文件</w:t>
          </w:r>
          <w:r>
            <w:tab/>
          </w:r>
          <w:r>
            <w:fldChar w:fldCharType="begin"/>
          </w:r>
          <w:r>
            <w:instrText xml:space="preserve"> PAGEREF _Toc30330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D42EC94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_Toc2421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2.7.3. </w:t>
          </w:r>
          <w:r>
            <w:rPr>
              <w:rFonts w:hint="eastAsia"/>
              <w:lang w:val="en-US" w:eastAsia="zh-CN"/>
            </w:rPr>
            <w:t>重新生成密码</w:t>
          </w:r>
          <w:r>
            <w:tab/>
          </w:r>
          <w:r>
            <w:fldChar w:fldCharType="begin"/>
          </w:r>
          <w:r>
            <w:instrText xml:space="preserve"> PAGEREF _Toc2421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2A23D803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_Toc8651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2.7.4. </w:t>
          </w:r>
          <w:r>
            <w:rPr>
              <w:rFonts w:hint="eastAsia"/>
              <w:lang w:val="en-US" w:eastAsia="zh-CN"/>
            </w:rPr>
            <w:t>招标文件解密验证</w:t>
          </w:r>
          <w:r>
            <w:tab/>
          </w:r>
          <w:r>
            <w:fldChar w:fldCharType="begin"/>
          </w:r>
          <w:r>
            <w:instrText xml:space="preserve"> PAGEREF _Toc8651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83E9AD4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_Toc30690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2.7.5. </w:t>
          </w:r>
          <w:r>
            <w:rPr>
              <w:rFonts w:hint="eastAsia"/>
              <w:lang w:val="en-US" w:eastAsia="zh-CN"/>
            </w:rPr>
            <w:t>PDF文件签章</w:t>
          </w:r>
          <w:r>
            <w:tab/>
          </w:r>
          <w:r>
            <w:fldChar w:fldCharType="begin"/>
          </w:r>
          <w:r>
            <w:instrText xml:space="preserve"> PAGEREF _Toc30690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0F9F9FB0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_Toc8071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2.7.6. </w:t>
          </w:r>
          <w:r>
            <w:rPr>
              <w:rFonts w:hint="eastAsia"/>
              <w:lang w:val="en-US" w:eastAsia="zh-CN"/>
            </w:rPr>
            <w:t>查看投标文件</w:t>
          </w:r>
          <w:r>
            <w:tab/>
          </w:r>
          <w:r>
            <w:fldChar w:fldCharType="begin"/>
          </w:r>
          <w:r>
            <w:instrText xml:space="preserve"> PAGEREF _Toc8071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665C503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_Toc21840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2.8. </w:t>
          </w:r>
          <w:r>
            <w:rPr>
              <w:rFonts w:hint="eastAsia"/>
              <w:lang w:val="en-US" w:eastAsia="zh-CN"/>
            </w:rPr>
            <w:t>递交投标文件</w:t>
          </w:r>
          <w:r>
            <w:tab/>
          </w:r>
          <w:r>
            <w:fldChar w:fldCharType="begin"/>
          </w:r>
          <w:r>
            <w:instrText xml:space="preserve"> PAGEREF _Toc21840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067CDD74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_Toc28283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2.9. </w:t>
          </w:r>
          <w:r>
            <w:rPr>
              <w:rFonts w:hint="eastAsia"/>
              <w:lang w:val="en-US" w:eastAsia="zh-CN"/>
            </w:rPr>
            <w:t>开标阶段</w:t>
          </w:r>
          <w:r>
            <w:tab/>
          </w:r>
          <w:r>
            <w:fldChar w:fldCharType="begin"/>
          </w:r>
          <w:r>
            <w:instrText xml:space="preserve"> PAGEREF _Toc28283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7EB05DB2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_Toc29013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2.9.1. </w:t>
          </w:r>
          <w:r>
            <w:rPr>
              <w:rFonts w:hint="eastAsia"/>
              <w:lang w:val="en-US" w:eastAsia="zh-CN"/>
            </w:rPr>
            <w:t>开标</w:t>
          </w:r>
          <w:r>
            <w:tab/>
          </w:r>
          <w:r>
            <w:fldChar w:fldCharType="begin"/>
          </w:r>
          <w:r>
            <w:instrText xml:space="preserve"> PAGEREF _Toc29013 \h </w:instrText>
          </w:r>
          <w:r>
            <w:fldChar w:fldCharType="separate"/>
          </w:r>
          <w:r>
            <w:t>34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9C7A7E0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_Toc17381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2.9.2. </w:t>
          </w:r>
          <w:r>
            <w:rPr>
              <w:rFonts w:hint="eastAsia"/>
              <w:lang w:val="en-US" w:eastAsia="zh-CN"/>
            </w:rPr>
            <w:t>解密</w:t>
          </w:r>
          <w:r>
            <w:tab/>
          </w:r>
          <w:r>
            <w:fldChar w:fldCharType="begin"/>
          </w:r>
          <w:r>
            <w:instrText xml:space="preserve"> PAGEREF _Toc17381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2EF2C441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_Toc10319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2.10. </w:t>
          </w:r>
          <w:r>
            <w:rPr>
              <w:rFonts w:hint="eastAsia"/>
              <w:lang w:val="en-US" w:eastAsia="zh-CN"/>
            </w:rPr>
            <w:t>定标阶段</w:t>
          </w:r>
          <w:r>
            <w:tab/>
          </w:r>
          <w:r>
            <w:fldChar w:fldCharType="begin"/>
          </w:r>
          <w:r>
            <w:instrText xml:space="preserve"> PAGEREF _Toc10319 \h </w:instrText>
          </w:r>
          <w:r>
            <w:fldChar w:fldCharType="separate"/>
          </w:r>
          <w:r>
            <w:t>41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3780FCB3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_Toc24178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2.10.1. </w:t>
          </w:r>
          <w:r>
            <w:t>中标候选人公示查看</w:t>
          </w:r>
          <w:r>
            <w:tab/>
          </w:r>
          <w:r>
            <w:fldChar w:fldCharType="begin"/>
          </w:r>
          <w:r>
            <w:instrText xml:space="preserve"> PAGEREF _Toc24178 \h </w:instrText>
          </w:r>
          <w:r>
            <w:fldChar w:fldCharType="separate"/>
          </w:r>
          <w:r>
            <w:t>41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7D51CC27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_Toc27348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</w:rPr>
            <w:t xml:space="preserve">2.10.2. </w:t>
          </w:r>
          <w:r>
            <w:t>中标结果公告查看</w:t>
          </w:r>
          <w:r>
            <w:tab/>
          </w:r>
          <w:r>
            <w:fldChar w:fldCharType="begin"/>
          </w:r>
          <w:r>
            <w:instrText xml:space="preserve"> PAGEREF _Toc27348 \h </w:instrText>
          </w:r>
          <w:r>
            <w:fldChar w:fldCharType="separate"/>
          </w:r>
          <w:r>
            <w:t>41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29EC55B5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_Toc28284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2.10.3. </w:t>
          </w:r>
          <w:r>
            <w:t>中标通知书查看</w:t>
          </w:r>
          <w:r>
            <w:tab/>
          </w:r>
          <w:r>
            <w:fldChar w:fldCharType="begin"/>
          </w:r>
          <w:r>
            <w:instrText xml:space="preserve"> PAGEREF _Toc28284 \h </w:instrText>
          </w:r>
          <w:r>
            <w:fldChar w:fldCharType="separate"/>
          </w:r>
          <w:r>
            <w:t>42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7585307D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_Toc2444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2.11. </w:t>
          </w:r>
          <w:r>
            <w:rPr>
              <w:rFonts w:hint="eastAsia"/>
              <w:lang w:val="en-US" w:eastAsia="zh-CN"/>
            </w:rPr>
            <w:t>费用阶段</w:t>
          </w:r>
          <w:r>
            <w:tab/>
          </w:r>
          <w:r>
            <w:fldChar w:fldCharType="begin"/>
          </w:r>
          <w:r>
            <w:instrText xml:space="preserve"> PAGEREF _Toc2444 \h </w:instrText>
          </w:r>
          <w:r>
            <w:fldChar w:fldCharType="separate"/>
          </w:r>
          <w:r>
            <w:t>42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2D13FD2B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_Toc9461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2.11.1. </w:t>
          </w:r>
          <w:r>
            <w:rPr>
              <w:rFonts w:hint="eastAsia"/>
              <w:lang w:val="en-US" w:eastAsia="zh-CN"/>
            </w:rPr>
            <w:t>保证金管理</w:t>
          </w:r>
          <w:r>
            <w:tab/>
          </w:r>
          <w:r>
            <w:fldChar w:fldCharType="begin"/>
          </w:r>
          <w:r>
            <w:instrText xml:space="preserve"> PAGEREF _Toc9461 \h </w:instrText>
          </w:r>
          <w:r>
            <w:fldChar w:fldCharType="separate"/>
          </w:r>
          <w:r>
            <w:t>42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1014E9B3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_Toc12511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2.11.2. </w:t>
          </w:r>
          <w:r>
            <w:rPr>
              <w:rFonts w:hint="eastAsia"/>
              <w:lang w:val="en-US" w:eastAsia="zh-CN"/>
            </w:rPr>
            <w:t>查看复核状态</w:t>
          </w:r>
          <w:r>
            <w:tab/>
          </w:r>
          <w:r>
            <w:fldChar w:fldCharType="begin"/>
          </w:r>
          <w:r>
            <w:instrText xml:space="preserve"> PAGEREF _Toc12511 \h </w:instrText>
          </w:r>
          <w:r>
            <w:fldChar w:fldCharType="separate"/>
          </w:r>
          <w:r>
            <w:t>44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03C566C7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_Toc18140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3. </w:t>
          </w:r>
          <w:r>
            <w:rPr>
              <w:rFonts w:hint="eastAsia"/>
              <w:lang w:val="en-US" w:eastAsia="zh-CN"/>
            </w:rPr>
            <w:t>邀请招标</w:t>
          </w:r>
          <w:r>
            <w:tab/>
          </w:r>
          <w:r>
            <w:fldChar w:fldCharType="begin"/>
          </w:r>
          <w:r>
            <w:instrText xml:space="preserve"> PAGEREF _Toc18140 \h </w:instrText>
          </w:r>
          <w:r>
            <w:fldChar w:fldCharType="separate"/>
          </w:r>
          <w:r>
            <w:t>45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7046A018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_Toc6950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3.1. </w:t>
          </w:r>
          <w:r>
            <w:rPr>
              <w:rFonts w:hint="eastAsia"/>
              <w:lang w:val="en-US" w:eastAsia="zh-CN"/>
            </w:rPr>
            <w:t>项目参与</w:t>
          </w:r>
          <w:r>
            <w:tab/>
          </w:r>
          <w:r>
            <w:fldChar w:fldCharType="begin"/>
          </w:r>
          <w:r>
            <w:instrText xml:space="preserve"> PAGEREF _Toc6950 \h </w:instrText>
          </w:r>
          <w:r>
            <w:fldChar w:fldCharType="separate"/>
          </w:r>
          <w:r>
            <w:t>45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3BB7E1B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_Toc20789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3.1.1. </w:t>
          </w:r>
          <w:r>
            <w:rPr>
              <w:rFonts w:hint="eastAsia"/>
              <w:lang w:val="en-US" w:eastAsia="zh-CN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_Toc20789 \h </w:instrText>
          </w:r>
          <w:r>
            <w:fldChar w:fldCharType="separate"/>
          </w:r>
          <w:r>
            <w:t>45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1D5DFE61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_Toc30007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 </w:t>
          </w:r>
          <w:r>
            <w:rPr>
              <w:rFonts w:hint="eastAsia"/>
              <w:lang w:val="en-US" w:eastAsia="zh-CN"/>
            </w:rPr>
            <w:t>竞价</w:t>
          </w:r>
          <w:r>
            <w:tab/>
          </w:r>
          <w:r>
            <w:fldChar w:fldCharType="begin"/>
          </w:r>
          <w:r>
            <w:instrText xml:space="preserve"> PAGEREF _Toc30007 \h </w:instrText>
          </w:r>
          <w:r>
            <w:fldChar w:fldCharType="separate"/>
          </w:r>
          <w:r>
            <w:t>45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73834496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_Toc22994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4.1. </w:t>
          </w:r>
          <w:r>
            <w:rPr>
              <w:rFonts w:hint="eastAsia"/>
              <w:lang w:val="en-US" w:eastAsia="zh-CN"/>
            </w:rPr>
            <w:t>项目参与</w:t>
          </w:r>
          <w:r>
            <w:tab/>
          </w:r>
          <w:r>
            <w:fldChar w:fldCharType="begin"/>
          </w:r>
          <w:r>
            <w:instrText xml:space="preserve"> PAGEREF _Toc22994 \h </w:instrText>
          </w:r>
          <w:r>
            <w:fldChar w:fldCharType="separate"/>
          </w:r>
          <w:r>
            <w:t>45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0B19FE68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_Toc4233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4.1.1. </w:t>
          </w:r>
          <w:r>
            <w:rPr>
              <w:rFonts w:hint="eastAsia"/>
              <w:lang w:val="en-US" w:eastAsia="zh-CN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_Toc4233 \h </w:instrText>
          </w:r>
          <w:r>
            <w:fldChar w:fldCharType="separate"/>
          </w:r>
          <w:r>
            <w:t>46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37B42C78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_Toc31614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4.1.2. </w:t>
          </w:r>
          <w:r>
            <w:rPr>
              <w:rFonts w:hint="eastAsia"/>
              <w:lang w:val="en-US" w:eastAsia="zh-CN"/>
            </w:rPr>
            <w:t>报名</w:t>
          </w:r>
          <w:r>
            <w:tab/>
          </w:r>
          <w:r>
            <w:fldChar w:fldCharType="begin"/>
          </w:r>
          <w:r>
            <w:instrText xml:space="preserve"> PAGEREF _Toc31614 \h </w:instrText>
          </w:r>
          <w:r>
            <w:fldChar w:fldCharType="separate"/>
          </w:r>
          <w:r>
            <w:t>46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0F55461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_Toc5955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4.1.3. </w:t>
          </w:r>
          <w:r>
            <w:rPr>
              <w:rFonts w:hint="eastAsia"/>
              <w:lang w:val="en-US" w:eastAsia="zh-CN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_Toc5955 \h </w:instrText>
          </w:r>
          <w:r>
            <w:fldChar w:fldCharType="separate"/>
          </w:r>
          <w:r>
            <w:t>47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A77A0EC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_Toc20537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4.2. </w:t>
          </w:r>
          <w:r>
            <w:rPr>
              <w:rFonts w:hint="eastAsia"/>
              <w:lang w:val="en-US" w:eastAsia="zh-CN"/>
            </w:rPr>
            <w:t>竞价阶段</w:t>
          </w:r>
          <w:r>
            <w:tab/>
          </w:r>
          <w:r>
            <w:fldChar w:fldCharType="begin"/>
          </w:r>
          <w:r>
            <w:instrText xml:space="preserve"> PAGEREF _Toc20537 \h </w:instrText>
          </w:r>
          <w:r>
            <w:fldChar w:fldCharType="separate"/>
          </w:r>
          <w:r>
            <w:t>47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FE767BD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_Toc23024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4.2.1. </w:t>
          </w:r>
          <w:r>
            <w:rPr>
              <w:rFonts w:hint="eastAsia"/>
              <w:lang w:val="en-US" w:eastAsia="zh-CN"/>
            </w:rPr>
            <w:t>进入竞价大厅</w:t>
          </w:r>
          <w:r>
            <w:tab/>
          </w:r>
          <w:r>
            <w:fldChar w:fldCharType="begin"/>
          </w:r>
          <w:r>
            <w:instrText xml:space="preserve"> PAGEREF _Toc23024 \h </w:instrText>
          </w:r>
          <w:r>
            <w:fldChar w:fldCharType="separate"/>
          </w:r>
          <w:r>
            <w:t>47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12E136D5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_Toc21168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4.2.2. </w:t>
          </w:r>
          <w:r>
            <w:rPr>
              <w:rFonts w:hint="eastAsia"/>
              <w:lang w:val="en-US" w:eastAsia="zh-CN"/>
            </w:rPr>
            <w:t>竞价开始</w:t>
          </w:r>
          <w:r>
            <w:tab/>
          </w:r>
          <w:r>
            <w:fldChar w:fldCharType="begin"/>
          </w:r>
          <w:r>
            <w:instrText xml:space="preserve"> PAGEREF _Toc21168 \h </w:instrText>
          </w:r>
          <w:r>
            <w:fldChar w:fldCharType="separate"/>
          </w:r>
          <w:r>
            <w:t>48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7FC68429"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_Toc19379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4.2.3. </w:t>
          </w:r>
          <w:r>
            <w:rPr>
              <w:rFonts w:hint="eastAsia"/>
              <w:lang w:val="en-US" w:eastAsia="zh-CN"/>
            </w:rPr>
            <w:t>竞价结束</w:t>
          </w:r>
          <w:r>
            <w:tab/>
          </w:r>
          <w:r>
            <w:fldChar w:fldCharType="begin"/>
          </w:r>
          <w:r>
            <w:instrText xml:space="preserve"> PAGEREF _Toc19379 \h </w:instrText>
          </w:r>
          <w:r>
            <w:fldChar w:fldCharType="separate"/>
          </w:r>
          <w:r>
            <w:t>48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3527ACB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_Toc2067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5. </w:t>
          </w:r>
          <w:r>
            <w:rPr>
              <w:rFonts w:hint="eastAsia"/>
              <w:lang w:val="en-US" w:eastAsia="zh-CN"/>
            </w:rPr>
            <w:t>谈判</w:t>
          </w:r>
          <w:r>
            <w:tab/>
          </w:r>
          <w:r>
            <w:fldChar w:fldCharType="begin"/>
          </w:r>
          <w:r>
            <w:instrText xml:space="preserve"> PAGEREF _Toc2067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61806767">
          <w:pPr>
            <w:pStyle w:val="1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_Toc10537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5.1. </w:t>
          </w:r>
          <w:r>
            <w:rPr>
              <w:rFonts w:hint="eastAsia"/>
              <w:lang w:val="en-US" w:eastAsia="zh-CN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_Toc10537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08468FBA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_Toc7667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6. </w:t>
          </w:r>
          <w:r>
            <w:rPr>
              <w:rFonts w:hint="eastAsia"/>
              <w:lang w:val="en-US" w:eastAsia="zh-CN"/>
            </w:rPr>
            <w:t>询比</w:t>
          </w:r>
          <w:r>
            <w:tab/>
          </w:r>
          <w:r>
            <w:fldChar w:fldCharType="begin"/>
          </w:r>
          <w:r>
            <w:instrText xml:space="preserve"> PAGEREF _Toc7667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3E6EA53E">
          <w:pPr>
            <w:pStyle w:val="12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_Toc26467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7. </w:t>
          </w:r>
          <w:r>
            <w:rPr>
              <w:rFonts w:hint="eastAsia"/>
              <w:lang w:val="en-US" w:eastAsia="zh-CN"/>
            </w:rPr>
            <w:t>直接采购</w:t>
          </w:r>
          <w:r>
            <w:tab/>
          </w:r>
          <w:r>
            <w:fldChar w:fldCharType="begin"/>
          </w:r>
          <w:r>
            <w:instrText xml:space="preserve"> PAGEREF _Toc26467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 w14:paraId="4E848E75">
          <w:pPr>
            <w:keepNext w:val="0"/>
            <w:keepLines w:val="0"/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textAlignment w:val="auto"/>
            <w:rPr>
              <w:rFonts w:hint="eastAsia" w:asciiTheme="minorHAnsi" w:hAnsiTheme="minorHAnsi" w:eastAsiaTheme="minorEastAsia" w:cstheme="minorBidi"/>
              <w:kern w:val="2"/>
              <w:sz w:val="21"/>
              <w:szCs w:val="24"/>
              <w:lang w:val="en-US" w:eastAsia="zh-CN" w:bidi="ar-SA"/>
            </w:rPr>
            <w:sectPr>
              <w:pgSz w:w="11906" w:h="16838"/>
              <w:pgMar w:top="1440" w:right="1800" w:bottom="1440" w:left="1800" w:header="851" w:footer="992" w:gutter="0"/>
              <w:cols w:space="425" w:num="1"/>
              <w:docGrid w:type="lines" w:linePitch="312" w:charSpace="0"/>
            </w:sectPr>
          </w:pPr>
          <w:r>
            <w:rPr>
              <w:rFonts w:hint="eastAsia"/>
              <w:lang w:val="en-US" w:eastAsia="zh-CN"/>
            </w:rPr>
            <w:fldChar w:fldCharType="end"/>
          </w:r>
        </w:p>
      </w:sdtContent>
    </w:sdt>
    <w:p w14:paraId="6218E4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0AACDE41">
      <w:pPr>
        <w:pStyle w:val="2"/>
        <w:bidi w:val="0"/>
        <w:rPr>
          <w:rFonts w:hint="eastAsia"/>
          <w:lang w:val="en-US" w:eastAsia="zh-CN"/>
        </w:rPr>
      </w:pPr>
      <w:bookmarkStart w:id="1" w:name="_Toc24829"/>
      <w:r>
        <w:rPr>
          <w:rFonts w:hint="eastAsia"/>
          <w:lang w:val="en-US" w:eastAsia="zh-CN"/>
        </w:rPr>
        <w:t>用户注册</w:t>
      </w:r>
      <w:bookmarkEnd w:id="1"/>
    </w:p>
    <w:p w14:paraId="7A3F6D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用户注册详见《长投招采平台供应商注册指南v1.doc》操作文档，请在长投招采平台下载浏览。</w:t>
      </w:r>
    </w:p>
    <w:p w14:paraId="328257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下载地址：https://zcpt.cjtouzi.com/</w:t>
      </w:r>
    </w:p>
    <w:p w14:paraId="66F05B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65420" cy="2830830"/>
            <wp:effectExtent l="0" t="0" r="0" b="3810"/>
            <wp:docPr id="9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1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ED4F8">
      <w:pPr>
        <w:pStyle w:val="2"/>
        <w:bidi w:val="0"/>
        <w:rPr>
          <w:rFonts w:hint="eastAsia"/>
          <w:lang w:val="en-US" w:eastAsia="zh-CN"/>
        </w:rPr>
      </w:pPr>
      <w:bookmarkStart w:id="2" w:name="_Toc16294"/>
      <w:r>
        <w:rPr>
          <w:rFonts w:hint="eastAsia"/>
          <w:lang w:val="en-US" w:eastAsia="zh-CN"/>
        </w:rPr>
        <w:t>参与招标项目</w:t>
      </w:r>
      <w:bookmarkEnd w:id="2"/>
    </w:p>
    <w:p w14:paraId="39088ABE">
      <w:pPr>
        <w:pStyle w:val="3"/>
        <w:bidi w:val="0"/>
        <w:rPr>
          <w:rFonts w:hint="default"/>
          <w:lang w:val="en-US" w:eastAsia="zh-CN"/>
        </w:rPr>
      </w:pPr>
      <w:bookmarkStart w:id="3" w:name="_Toc28942"/>
      <w:bookmarkStart w:id="4" w:name="_用户登录"/>
      <w:r>
        <w:rPr>
          <w:rFonts w:hint="eastAsia"/>
          <w:lang w:val="en-US" w:eastAsia="zh-CN"/>
        </w:rPr>
        <w:t>用户登录</w:t>
      </w:r>
      <w:bookmarkEnd w:id="3"/>
    </w:p>
    <w:p w14:paraId="0DDAD810">
      <w:pPr>
        <w:pStyle w:val="4"/>
        <w:bidi w:val="0"/>
        <w:rPr>
          <w:rFonts w:hint="default"/>
          <w:lang w:val="en-US" w:eastAsia="zh-CN"/>
        </w:rPr>
      </w:pPr>
      <w:bookmarkStart w:id="5" w:name="_Toc15256"/>
      <w:r>
        <w:rPr>
          <w:rFonts w:hint="eastAsia"/>
          <w:lang w:val="en-US" w:eastAsia="zh-CN"/>
        </w:rPr>
        <w:t>账号密码登录</w:t>
      </w:r>
      <w:bookmarkEnd w:id="5"/>
    </w:p>
    <w:bookmarkEnd w:id="4"/>
    <w:p w14:paraId="65E3AA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  <w:r>
        <w:rPr>
          <w:rFonts w:hint="eastAsia"/>
        </w:rPr>
        <w:t>输入https://zcpt.cjtouzi.com/ebidding/#/login访问，进入如下页面：</w:t>
      </w:r>
    </w:p>
    <w:p w14:paraId="2BA224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960" cy="2837180"/>
            <wp:effectExtent l="0" t="0" r="508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023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输入账号和密码进行登录。</w:t>
      </w:r>
    </w:p>
    <w:p w14:paraId="17A75871">
      <w:pPr>
        <w:pStyle w:val="4"/>
        <w:bidi w:val="0"/>
        <w:rPr>
          <w:rFonts w:hint="default"/>
          <w:lang w:val="en-US" w:eastAsia="zh-CN"/>
        </w:rPr>
      </w:pPr>
      <w:bookmarkStart w:id="6" w:name="_Toc10984"/>
      <w:r>
        <w:rPr>
          <w:rFonts w:hint="eastAsia"/>
          <w:lang w:val="en-US" w:eastAsia="zh-CN"/>
        </w:rPr>
        <w:t>短信登录</w:t>
      </w:r>
      <w:bookmarkEnd w:id="6"/>
    </w:p>
    <w:p w14:paraId="780CA1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1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2AA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使用短信登录，需要填写注册时预留手机号，保证手机能正常接收信息，获取到验证码之后输入即可登录。</w:t>
      </w:r>
    </w:p>
    <w:p w14:paraId="7181FD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 w14:paraId="387AA822">
      <w:pPr>
        <w:pStyle w:val="3"/>
        <w:bidi w:val="0"/>
        <w:rPr>
          <w:rFonts w:hint="eastAsia"/>
          <w:lang w:val="en-US" w:eastAsia="zh-CN"/>
        </w:rPr>
      </w:pPr>
      <w:bookmarkStart w:id="7" w:name="_Toc28322"/>
      <w:bookmarkStart w:id="8" w:name="_参与项目"/>
      <w:r>
        <w:rPr>
          <w:rFonts w:hint="eastAsia"/>
          <w:lang w:val="en-US" w:eastAsia="zh-CN"/>
        </w:rPr>
        <w:t>查看公告</w:t>
      </w:r>
      <w:bookmarkEnd w:id="7"/>
    </w:p>
    <w:p w14:paraId="693708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登录账号之后，可以查看平台发布的所有项目。</w:t>
      </w:r>
    </w:p>
    <w:p w14:paraId="4C9BA7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9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1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1D1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此时只可以查看项目的招标公告，如果决定参与项目，这点击【立即参与】。</w:t>
      </w:r>
    </w:p>
    <w:p w14:paraId="5FB497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5420" cy="2830830"/>
            <wp:effectExtent l="0" t="0" r="0" b="3810"/>
            <wp:docPr id="9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2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A6204">
      <w:pPr>
        <w:pStyle w:val="3"/>
        <w:bidi w:val="0"/>
        <w:rPr>
          <w:rFonts w:hint="eastAsia"/>
          <w:lang w:val="en-US" w:eastAsia="zh-CN"/>
        </w:rPr>
      </w:pPr>
      <w:bookmarkStart w:id="9" w:name="_Toc13094"/>
      <w:r>
        <w:rPr>
          <w:rFonts w:hint="eastAsia"/>
          <w:lang w:val="en-US" w:eastAsia="zh-CN"/>
        </w:rPr>
        <w:t>参与项目</w:t>
      </w:r>
      <w:bookmarkEnd w:id="9"/>
    </w:p>
    <w:bookmarkEnd w:id="8"/>
    <w:p w14:paraId="7EB842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829560"/>
            <wp:effectExtent l="0" t="0" r="6350" b="508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846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选择【采购实施】，找到【项目参与】菜单，选择【我要参与】，找到对应的项目，点击【立即参与】。</w:t>
      </w:r>
    </w:p>
    <w:p w14:paraId="4F17BA79">
      <w:pPr>
        <w:pStyle w:val="3"/>
        <w:bidi w:val="0"/>
        <w:rPr>
          <w:rFonts w:hint="default"/>
          <w:lang w:val="en-US" w:eastAsia="zh-CN"/>
        </w:rPr>
      </w:pPr>
      <w:bookmarkStart w:id="10" w:name="_Toc10350"/>
      <w:bookmarkStart w:id="11" w:name="_购买文件"/>
      <w:r>
        <w:rPr>
          <w:rFonts w:hint="eastAsia"/>
          <w:lang w:val="en-US" w:eastAsia="zh-CN"/>
        </w:rPr>
        <w:t>购买文件</w:t>
      </w:r>
      <w:bookmarkEnd w:id="10"/>
    </w:p>
    <w:bookmarkEnd w:id="11"/>
    <w:p w14:paraId="07DCFB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1028700"/>
            <wp:effectExtent l="0" t="0" r="6350" b="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3B3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参加项目之后，该项目转移到【我的项目】菜单页下面。单击【购买文件】即可购买。如果</w:t>
      </w:r>
      <w:r>
        <w:t>招标文件</w:t>
      </w:r>
      <w:r>
        <w:rPr>
          <w:rFonts w:hint="eastAsia"/>
          <w:lang w:val="en-US" w:eastAsia="zh-CN"/>
        </w:rPr>
        <w:t>不需要购买，则在流程上会跳过此步骤。</w:t>
      </w:r>
    </w:p>
    <w:p w14:paraId="292FBC7C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修改购标人信息和发票信息</w:t>
      </w:r>
    </w:p>
    <w:p w14:paraId="6A99EED7">
      <w:pPr>
        <w:bidi w:val="0"/>
        <w:ind w:firstLine="420" w:firstLineChars="0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修改购标人信息，需要</w:t>
      </w:r>
      <w:r>
        <w:t>填写购买标书人姓名、联系方式、身份证号，邮箱信息，上传盖有公章的委托书，填写的购标人信息与授权委托书中保持一致</w:t>
      </w:r>
      <w:r>
        <w:rPr>
          <w:rFonts w:hint="eastAsia"/>
          <w:lang w:eastAsia="zh-CN"/>
        </w:rPr>
        <w:t>。</w:t>
      </w:r>
    </w:p>
    <w:p w14:paraId="310ADD14">
      <w:r>
        <w:drawing>
          <wp:inline distT="0" distB="0" distL="114300" distR="114300">
            <wp:extent cx="5266690" cy="2477135"/>
            <wp:effectExtent l="0" t="0" r="6350" b="698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20D16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477135"/>
            <wp:effectExtent l="0" t="0" r="6350" b="698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42C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135" cy="2633980"/>
            <wp:effectExtent l="0" t="0" r="1905" b="254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6B1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135" cy="1075055"/>
            <wp:effectExtent l="0" t="0" r="1905" b="698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8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购标详情中填写标注为红色星号的必填项，然后点击提交订单。</w:t>
      </w:r>
    </w:p>
    <w:p w14:paraId="11572FBA">
      <w:pPr>
        <w:pStyle w:val="4"/>
        <w:bidi w:val="0"/>
        <w:rPr>
          <w:rFonts w:hint="default"/>
          <w:lang w:val="en-US" w:eastAsia="zh-CN"/>
        </w:rPr>
      </w:pPr>
      <w:bookmarkStart w:id="12" w:name="_Toc27208"/>
      <w:r>
        <w:rPr>
          <w:rFonts w:hint="eastAsia"/>
          <w:lang w:val="en-US" w:eastAsia="zh-CN"/>
        </w:rPr>
        <w:t>线下支付</w:t>
      </w:r>
      <w:bookmarkEnd w:id="12"/>
    </w:p>
    <w:p w14:paraId="1E335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支付环节有两种方式，分为线下支付和线上支付。线下支付指不在平台扫描支付，需要打款到指定账户，上传打款凭证，点击提交即可。</w:t>
      </w:r>
    </w:p>
    <w:p w14:paraId="40A02C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477135"/>
            <wp:effectExtent l="0" t="0" r="6350" b="6985"/>
            <wp:docPr id="7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DA5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正常提交之后，可以看到订单状态。</w:t>
      </w:r>
    </w:p>
    <w:p w14:paraId="545EA1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477135"/>
            <wp:effectExtent l="0" t="0" r="6350" b="6985"/>
            <wp:docPr id="7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85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购标完成之后，需要采购方进行复核。</w:t>
      </w:r>
    </w:p>
    <w:p w14:paraId="383550B7">
      <w:pPr>
        <w:pStyle w:val="4"/>
        <w:bidi w:val="0"/>
        <w:rPr>
          <w:rFonts w:hint="default"/>
          <w:lang w:val="en-US" w:eastAsia="zh-CN"/>
        </w:rPr>
      </w:pPr>
      <w:bookmarkStart w:id="13" w:name="_Toc16663"/>
      <w:r>
        <w:rPr>
          <w:rFonts w:hint="eastAsia"/>
          <w:lang w:val="en-US" w:eastAsia="zh-CN"/>
        </w:rPr>
        <w:t>线上支付</w:t>
      </w:r>
      <w:bookmarkEnd w:id="13"/>
    </w:p>
    <w:p w14:paraId="38404D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选择线上支付，指直接在平台扫描支付，然后单击【提交订单】。</w:t>
      </w:r>
    </w:p>
    <w:p w14:paraId="192462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477135"/>
            <wp:effectExtent l="0" t="0" r="6350" b="6985"/>
            <wp:docPr id="7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D50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选择【银联支付】，单击【去支付】。</w:t>
      </w:r>
    </w:p>
    <w:p w14:paraId="222CCC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1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437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9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1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A84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扫码支付即可。</w:t>
      </w:r>
    </w:p>
    <w:p w14:paraId="2AABCBED">
      <w:pPr>
        <w:pStyle w:val="3"/>
        <w:bidi w:val="0"/>
        <w:rPr>
          <w:rFonts w:hint="default"/>
          <w:lang w:val="en-US" w:eastAsia="zh-CN"/>
        </w:rPr>
      </w:pPr>
      <w:bookmarkStart w:id="14" w:name="_Toc9031"/>
      <w:bookmarkStart w:id="15" w:name="_文件下载"/>
      <w:r>
        <w:rPr>
          <w:rFonts w:hint="eastAsia"/>
          <w:lang w:val="en-US" w:eastAsia="zh-CN"/>
        </w:rPr>
        <w:t>文件下载</w:t>
      </w:r>
      <w:bookmarkEnd w:id="14"/>
    </w:p>
    <w:bookmarkEnd w:id="15"/>
    <w:p w14:paraId="2D51E5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扫码支付完成或者等待采购经理复核完成购买文件订单之后，供应上可以进行招标文件下载。</w:t>
      </w:r>
    </w:p>
    <w:p w14:paraId="070EE8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1013460"/>
            <wp:effectExtent l="0" t="0" r="6350" b="0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2B7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单击【文件下载】按钮，下载标书文件。</w:t>
      </w:r>
    </w:p>
    <w:p w14:paraId="73A5D2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1565910" cy="232410"/>
            <wp:effectExtent l="0" t="0" r="3810" b="381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23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下载的招标文件是一个zip文件。</w:t>
      </w:r>
    </w:p>
    <w:p w14:paraId="409A4E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0500" cy="941070"/>
            <wp:effectExtent l="0" t="0" r="2540" b="381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94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D6B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里面是标书的word和pdf版本以及一个ebid校验文件。</w:t>
      </w:r>
    </w:p>
    <w:p w14:paraId="7A4A2176">
      <w:pPr>
        <w:pStyle w:val="3"/>
        <w:bidi w:val="0"/>
        <w:rPr>
          <w:rFonts w:hint="default"/>
          <w:lang w:val="en-US" w:eastAsia="zh-CN"/>
        </w:rPr>
      </w:pPr>
      <w:bookmarkStart w:id="16" w:name="_Toc21965"/>
      <w:r>
        <w:rPr>
          <w:rFonts w:hint="eastAsia"/>
          <w:lang w:val="en-US" w:eastAsia="zh-CN"/>
        </w:rPr>
        <w:t>项目工作台</w:t>
      </w:r>
    </w:p>
    <w:p w14:paraId="25DD5B57"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下载标书之后，可以进入项目工作台，对该项目进行操作。</w:t>
      </w:r>
    </w:p>
    <w:p w14:paraId="737B73C6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477135"/>
            <wp:effectExtent l="0" t="0" r="6350" b="698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984F8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文件澄清</w:t>
      </w:r>
      <w:bookmarkEnd w:id="16"/>
    </w:p>
    <w:p w14:paraId="4C6D007D">
      <w:pPr>
        <w:pStyle w:val="4"/>
        <w:bidi w:val="0"/>
        <w:rPr>
          <w:rFonts w:hint="eastAsia"/>
          <w:lang w:val="en-US" w:eastAsia="zh-CN"/>
        </w:rPr>
      </w:pPr>
      <w:bookmarkStart w:id="17" w:name="_Toc19499"/>
      <w:r>
        <w:rPr>
          <w:rFonts w:hint="eastAsia"/>
          <w:lang w:val="en-US" w:eastAsia="zh-CN"/>
        </w:rPr>
        <w:t>提出问题</w:t>
      </w:r>
      <w:bookmarkEnd w:id="17"/>
    </w:p>
    <w:p w14:paraId="41A2BD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在【我提出的问题】tab页面上，点击【提交问题】按钮，提交需要询问的问题。</w:t>
      </w:r>
    </w:p>
    <w:p w14:paraId="149562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0BB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红色*必填，填完之会后点击【提交】按钮。</w:t>
      </w:r>
    </w:p>
    <w:p w14:paraId="543F3E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81A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提交之后，可以查看该问题的处理状态。</w:t>
      </w:r>
    </w:p>
    <w:p w14:paraId="45AD3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9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40C8A">
      <w:pPr>
        <w:pStyle w:val="4"/>
        <w:bidi w:val="0"/>
        <w:rPr>
          <w:rFonts w:hint="default"/>
          <w:lang w:val="en-US" w:eastAsia="zh-CN"/>
        </w:rPr>
      </w:pPr>
      <w:bookmarkStart w:id="18" w:name="_Toc13226"/>
      <w:r>
        <w:rPr>
          <w:rFonts w:hint="eastAsia"/>
          <w:lang w:val="en-US" w:eastAsia="zh-CN"/>
        </w:rPr>
        <w:t>澄清回复</w:t>
      </w:r>
      <w:bookmarkEnd w:id="18"/>
    </w:p>
    <w:p w14:paraId="0232FB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在【回复/澄清】页面，如果有未确认澄清，需要先确认，再查看澄清内容，点击【确认】按钮，进行澄清确认。</w:t>
      </w:r>
    </w:p>
    <w:p w14:paraId="71CE1F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038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上传澄清文件文本，</w:t>
      </w:r>
    </w:p>
    <w:p w14:paraId="3B183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5420" cy="2830830"/>
            <wp:effectExtent l="0" t="0" r="0" b="3810"/>
            <wp:docPr id="9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6C7A5">
      <w:pPr>
        <w:pStyle w:val="3"/>
        <w:bidi w:val="0"/>
        <w:rPr>
          <w:rFonts w:hint="default"/>
          <w:lang w:val="en-US" w:eastAsia="zh-CN"/>
        </w:rPr>
      </w:pPr>
      <w:bookmarkStart w:id="19" w:name="_Toc2444"/>
      <w:r>
        <w:rPr>
          <w:rFonts w:hint="eastAsia"/>
          <w:lang w:val="en-US" w:eastAsia="zh-CN"/>
        </w:rPr>
        <w:t>费用阶段</w:t>
      </w:r>
      <w:bookmarkEnd w:id="19"/>
    </w:p>
    <w:p w14:paraId="6405963A">
      <w:pPr>
        <w:pStyle w:val="4"/>
        <w:bidi w:val="0"/>
        <w:rPr>
          <w:rFonts w:hint="default"/>
          <w:lang w:val="en-US" w:eastAsia="zh-CN"/>
        </w:rPr>
      </w:pPr>
      <w:bookmarkStart w:id="20" w:name="_Toc9461"/>
      <w:r>
        <w:rPr>
          <w:rFonts w:hint="eastAsia"/>
          <w:lang w:val="en-US" w:eastAsia="zh-CN"/>
        </w:rPr>
        <w:t>保证金管理</w:t>
      </w:r>
      <w:bookmarkEnd w:id="20"/>
    </w:p>
    <w:p w14:paraId="4BA6EC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477135"/>
            <wp:effectExtent l="0" t="0" r="6350" b="6985"/>
            <wp:docPr id="7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8C0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单击【保证金管理】，单击提交，生成该项目供应商专属的银行账号，需要财务进行对公打款，打款之后，2小时同步银行的打款信息。</w:t>
      </w:r>
    </w:p>
    <w:p w14:paraId="155102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477135"/>
            <wp:effectExtent l="0" t="0" r="6350" b="6985"/>
            <wp:docPr id="7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8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DE20F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代理服务费缴纳</w:t>
      </w:r>
    </w:p>
    <w:p w14:paraId="4994A4F3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如果作为成交供应商，可能需要缴纳平台服务费。点击中标通知数查看，出现支付界面，需要先缴纳中标服务费。</w:t>
      </w:r>
    </w:p>
    <w:p w14:paraId="5093BE69">
      <w:pPr>
        <w:ind w:firstLine="420" w:firstLineChars="0"/>
      </w:pPr>
      <w:r>
        <w:drawing>
          <wp:inline distT="0" distB="0" distL="114300" distR="114300">
            <wp:extent cx="5266690" cy="2477135"/>
            <wp:effectExtent l="0" t="0" r="6350" b="6985"/>
            <wp:docPr id="8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9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EC170">
      <w:pPr>
        <w:ind w:firstLine="420" w:firstLineChars="0"/>
      </w:pPr>
      <w:r>
        <w:drawing>
          <wp:inline distT="0" distB="0" distL="114300" distR="114300">
            <wp:extent cx="5266690" cy="2477135"/>
            <wp:effectExtent l="0" t="0" r="6350" b="6985"/>
            <wp:docPr id="8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1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03BD2">
      <w:pPr>
        <w:ind w:firstLine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支付流程和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"_购买文件"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2.4购买标书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章节一样。</w:t>
      </w:r>
    </w:p>
    <w:p w14:paraId="3C70856F">
      <w:pPr>
        <w:pStyle w:val="2"/>
        <w:bidi w:val="0"/>
        <w:rPr>
          <w:rFonts w:hint="default"/>
          <w:lang w:val="en-US" w:eastAsia="zh-CN"/>
        </w:rPr>
      </w:pPr>
      <w:bookmarkStart w:id="21" w:name="_Toc18140"/>
      <w:bookmarkStart w:id="22" w:name="_邀请招标"/>
      <w:r>
        <w:rPr>
          <w:rFonts w:hint="eastAsia"/>
          <w:lang w:val="en-US" w:eastAsia="zh-CN"/>
        </w:rPr>
        <w:t>邀请招标</w:t>
      </w:r>
      <w:bookmarkEnd w:id="21"/>
    </w:p>
    <w:bookmarkEnd w:id="22"/>
    <w:p w14:paraId="73C795E4">
      <w:pPr>
        <w:pStyle w:val="3"/>
        <w:bidi w:val="0"/>
        <w:rPr>
          <w:rFonts w:hint="default"/>
          <w:lang w:val="en-US" w:eastAsia="zh-CN"/>
        </w:rPr>
      </w:pPr>
      <w:bookmarkStart w:id="23" w:name="_Toc6950"/>
      <w:r>
        <w:rPr>
          <w:rFonts w:hint="eastAsia"/>
          <w:lang w:val="en-US" w:eastAsia="zh-CN"/>
        </w:rPr>
        <w:t>项目参与</w:t>
      </w:r>
      <w:bookmarkEnd w:id="23"/>
    </w:p>
    <w:p w14:paraId="0F1F00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供应商操作，参考公开招标流程，唯一的区别就是公开招标中1.3参加项目章节有点不一样，邀请招标是邀请回执。</w:t>
      </w:r>
    </w:p>
    <w:p w14:paraId="5C615B2B">
      <w:pPr>
        <w:pStyle w:val="4"/>
        <w:bidi w:val="0"/>
        <w:rPr>
          <w:rFonts w:hint="default"/>
          <w:lang w:val="en-US" w:eastAsia="zh-CN"/>
        </w:rPr>
      </w:pPr>
      <w:bookmarkStart w:id="24" w:name="_Toc20789"/>
      <w:bookmarkStart w:id="25" w:name="_邀请回执"/>
      <w:r>
        <w:rPr>
          <w:rFonts w:hint="eastAsia"/>
          <w:lang w:val="en-US" w:eastAsia="zh-CN"/>
        </w:rPr>
        <w:t>邀请回执</w:t>
      </w:r>
      <w:bookmarkEnd w:id="24"/>
    </w:p>
    <w:bookmarkEnd w:id="25"/>
    <w:p w14:paraId="24835A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1115060"/>
            <wp:effectExtent l="0" t="0" r="6350" b="5080"/>
            <wp:docPr id="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C2F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点击【邀请回执】，可以选择接受或者拒绝邀请。</w:t>
      </w:r>
    </w:p>
    <w:p w14:paraId="33C149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135" cy="2672715"/>
            <wp:effectExtent l="0" t="0" r="1905" b="1905"/>
            <wp:docPr id="4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731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其他步骤都一样。</w:t>
      </w:r>
    </w:p>
    <w:p w14:paraId="4DD2C439">
      <w:pPr>
        <w:pStyle w:val="2"/>
        <w:bidi w:val="0"/>
        <w:rPr>
          <w:rFonts w:hint="eastAsia"/>
          <w:lang w:val="en-US" w:eastAsia="zh-CN"/>
        </w:rPr>
      </w:pPr>
      <w:bookmarkStart w:id="26" w:name="_Toc30007"/>
      <w:r>
        <w:rPr>
          <w:rFonts w:hint="eastAsia"/>
          <w:lang w:val="en-US" w:eastAsia="zh-CN"/>
        </w:rPr>
        <w:t>竞价</w:t>
      </w:r>
      <w:bookmarkEnd w:id="26"/>
    </w:p>
    <w:p w14:paraId="3F5D2A64">
      <w:pPr>
        <w:pStyle w:val="3"/>
        <w:bidi w:val="0"/>
        <w:rPr>
          <w:rFonts w:hint="default"/>
          <w:lang w:val="en-US" w:eastAsia="zh-CN"/>
        </w:rPr>
      </w:pPr>
      <w:bookmarkStart w:id="27" w:name="_Toc22994"/>
      <w:r>
        <w:rPr>
          <w:rFonts w:hint="eastAsia"/>
          <w:lang w:val="en-US" w:eastAsia="zh-CN"/>
        </w:rPr>
        <w:t>项目参与</w:t>
      </w:r>
      <w:bookmarkEnd w:id="27"/>
    </w:p>
    <w:p w14:paraId="1C8F26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供应商操作，参考公开招标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"_用户登录"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1.1 用户登录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"_CA操作"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1.2 CA操作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"_参与项目"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1.3 项目参与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"_购买文件"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1.4购买文件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、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"_文件下载"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1.5 文件下载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章节，依次操作。</w:t>
      </w:r>
    </w:p>
    <w:p w14:paraId="22418494">
      <w:pPr>
        <w:pStyle w:val="4"/>
        <w:bidi w:val="0"/>
        <w:rPr>
          <w:rFonts w:hint="default"/>
          <w:lang w:val="en-US" w:eastAsia="zh-CN"/>
        </w:rPr>
      </w:pPr>
      <w:bookmarkStart w:id="28" w:name="_Toc4233"/>
      <w:r>
        <w:rPr>
          <w:rFonts w:hint="eastAsia"/>
          <w:lang w:val="en-US" w:eastAsia="zh-CN"/>
        </w:rPr>
        <w:t>邀请回执</w:t>
      </w:r>
      <w:bookmarkEnd w:id="28"/>
    </w:p>
    <w:p w14:paraId="4DFB9088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如果为邀请类竞价，需要进行邀请回执回复。详见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"_邀请回执"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3.1.1.邀请回执章节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。</w:t>
      </w:r>
    </w:p>
    <w:p w14:paraId="32CEC53A">
      <w:pPr>
        <w:pStyle w:val="4"/>
        <w:bidi w:val="0"/>
        <w:rPr>
          <w:rFonts w:hint="default"/>
          <w:lang w:val="en-US" w:eastAsia="zh-CN"/>
        </w:rPr>
      </w:pPr>
      <w:bookmarkStart w:id="29" w:name="_Toc31614"/>
      <w:r>
        <w:rPr>
          <w:rFonts w:hint="eastAsia"/>
          <w:lang w:val="en-US" w:eastAsia="zh-CN"/>
        </w:rPr>
        <w:t>报名</w:t>
      </w:r>
      <w:bookmarkEnd w:id="29"/>
    </w:p>
    <w:p w14:paraId="4516D2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竞价有报名环节，如果采购经理设置了报名环节，则需要进行报名。</w:t>
      </w:r>
    </w:p>
    <w:p w14:paraId="5FC7D5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01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</w:pPr>
      <w:r>
        <w:rPr>
          <w:rFonts w:hint="eastAsia"/>
          <w:lang w:val="en-US" w:eastAsia="zh-CN"/>
        </w:rPr>
        <w:t>报名之后进行提交。</w:t>
      </w:r>
    </w:p>
    <w:p w14:paraId="569BBE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2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125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如果报名审核不通过，可以看到审核意见，重新提交。</w:t>
      </w:r>
    </w:p>
    <w:p w14:paraId="2F56BD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3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4311F">
      <w:pPr>
        <w:pStyle w:val="4"/>
        <w:bidi w:val="0"/>
        <w:rPr>
          <w:rFonts w:hint="default"/>
          <w:lang w:val="en-US" w:eastAsia="zh-CN"/>
        </w:rPr>
      </w:pPr>
      <w:bookmarkStart w:id="30" w:name="_Toc5955"/>
      <w:r>
        <w:rPr>
          <w:rFonts w:hint="eastAsia"/>
          <w:lang w:val="en-US" w:eastAsia="zh-CN"/>
        </w:rPr>
        <w:t>报价</w:t>
      </w:r>
      <w:bookmarkEnd w:id="30"/>
    </w:p>
    <w:p w14:paraId="03C2C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在参与竞价开始之前，供应下需要进行第一轮报价和提交响应文件，详细操作详见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"_报价_1"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7"/>
          <w:rFonts w:hint="eastAsia"/>
          <w:lang w:val="en-US" w:eastAsia="zh-CN"/>
        </w:rPr>
        <w:t>5.1报价</w:t>
      </w:r>
      <w:r>
        <w:rPr>
          <w:rFonts w:hint="eastAsia"/>
          <w:lang w:val="en-US" w:eastAsia="zh-CN"/>
        </w:rPr>
        <w:fldChar w:fldCharType="end"/>
      </w:r>
    </w:p>
    <w:p w14:paraId="415093B9">
      <w:pPr>
        <w:pStyle w:val="3"/>
        <w:bidi w:val="0"/>
        <w:rPr>
          <w:rFonts w:hint="default"/>
          <w:lang w:val="en-US" w:eastAsia="zh-CN"/>
        </w:rPr>
      </w:pPr>
      <w:bookmarkStart w:id="31" w:name="_Toc20537"/>
      <w:r>
        <w:rPr>
          <w:rFonts w:hint="eastAsia"/>
          <w:lang w:val="en-US" w:eastAsia="zh-CN"/>
        </w:rPr>
        <w:t>竞价阶段</w:t>
      </w:r>
      <w:bookmarkEnd w:id="31"/>
    </w:p>
    <w:p w14:paraId="4B417163">
      <w:pPr>
        <w:pStyle w:val="4"/>
        <w:bidi w:val="0"/>
        <w:rPr>
          <w:rFonts w:hint="default"/>
          <w:lang w:val="en-US" w:eastAsia="zh-CN"/>
        </w:rPr>
      </w:pPr>
      <w:bookmarkStart w:id="32" w:name="_Toc23024"/>
      <w:r>
        <w:rPr>
          <w:rFonts w:hint="eastAsia"/>
          <w:lang w:val="en-US" w:eastAsia="zh-CN"/>
        </w:rPr>
        <w:t>进入竞价大厅</w:t>
      </w:r>
      <w:bookmarkEnd w:id="32"/>
    </w:p>
    <w:p w14:paraId="74AFC1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299970"/>
            <wp:effectExtent l="0" t="0" r="6350" b="1270"/>
            <wp:docPr id="2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4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9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7C221">
      <w:pPr>
        <w:pStyle w:val="4"/>
        <w:bidi w:val="0"/>
        <w:rPr>
          <w:rFonts w:hint="default"/>
          <w:lang w:val="en-US" w:eastAsia="zh-CN"/>
        </w:rPr>
      </w:pPr>
      <w:bookmarkStart w:id="33" w:name="_Toc21168"/>
      <w:r>
        <w:rPr>
          <w:rFonts w:hint="eastAsia"/>
          <w:lang w:val="en-US" w:eastAsia="zh-CN"/>
        </w:rPr>
        <w:t>竞价开始</w:t>
      </w:r>
      <w:bookmarkEnd w:id="33"/>
    </w:p>
    <w:p w14:paraId="6DC2A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820035"/>
            <wp:effectExtent l="0" t="0" r="6350" b="6985"/>
            <wp:docPr id="5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C9637">
      <w:pPr>
        <w:pStyle w:val="4"/>
        <w:bidi w:val="0"/>
        <w:rPr>
          <w:rFonts w:hint="default"/>
          <w:lang w:val="en-US" w:eastAsia="zh-CN"/>
        </w:rPr>
      </w:pPr>
      <w:bookmarkStart w:id="34" w:name="_Toc19379"/>
      <w:r>
        <w:rPr>
          <w:rFonts w:hint="eastAsia"/>
          <w:lang w:val="en-US" w:eastAsia="zh-CN"/>
        </w:rPr>
        <w:t>竞价结束</w:t>
      </w:r>
      <w:bookmarkEnd w:id="34"/>
    </w:p>
    <w:p w14:paraId="31F0D6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829560"/>
            <wp:effectExtent l="0" t="0" r="6350" b="5080"/>
            <wp:docPr id="5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8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CCC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在规定的时间点，竞价就会结束。</w:t>
      </w:r>
    </w:p>
    <w:p w14:paraId="7D87E9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3B433EF6">
      <w:pPr>
        <w:pStyle w:val="2"/>
        <w:bidi w:val="0"/>
        <w:rPr>
          <w:rFonts w:hint="eastAsia"/>
          <w:lang w:val="en-US" w:eastAsia="zh-CN"/>
        </w:rPr>
      </w:pPr>
      <w:bookmarkStart w:id="35" w:name="_Toc2067"/>
      <w:bookmarkStart w:id="36" w:name="_谈判"/>
      <w:r>
        <w:rPr>
          <w:rFonts w:hint="eastAsia"/>
          <w:lang w:val="en-US" w:eastAsia="zh-CN"/>
        </w:rPr>
        <w:t>谈判</w:t>
      </w:r>
      <w:bookmarkEnd w:id="35"/>
    </w:p>
    <w:bookmarkEnd w:id="36"/>
    <w:p w14:paraId="041A14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供应商操作，参考公开招标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"_用户登录"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1.1 用户登录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"_CA操作"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1.2 CA操作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"_参与项目"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1.3 项目参与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"_购买文件"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1.4购买文件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、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"_文件下载"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1.5 文件下载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章节，依次操作。</w:t>
      </w:r>
    </w:p>
    <w:p w14:paraId="76E3FC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其中和公开招标相比不同的地方，在文件下载之后，谈判有个报价环节。</w:t>
      </w:r>
    </w:p>
    <w:p w14:paraId="0F9D6853">
      <w:pPr>
        <w:pStyle w:val="3"/>
        <w:bidi w:val="0"/>
        <w:rPr>
          <w:rFonts w:hint="default"/>
          <w:lang w:val="en-US" w:eastAsia="zh-CN"/>
        </w:rPr>
      </w:pPr>
      <w:bookmarkStart w:id="37" w:name="_Toc10537"/>
      <w:bookmarkStart w:id="38" w:name="_报价"/>
      <w:bookmarkStart w:id="39" w:name="_报价_1"/>
      <w:r>
        <w:rPr>
          <w:rFonts w:hint="eastAsia"/>
          <w:lang w:val="en-US" w:eastAsia="zh-CN"/>
        </w:rPr>
        <w:t>报价</w:t>
      </w:r>
      <w:bookmarkEnd w:id="37"/>
    </w:p>
    <w:p w14:paraId="536FCEF0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在报价节点进行报价。</w:t>
      </w:r>
      <w:bookmarkStart w:id="42" w:name="_GoBack"/>
      <w:bookmarkEnd w:id="42"/>
    </w:p>
    <w:bookmarkEnd w:id="38"/>
    <w:bookmarkEnd w:id="39"/>
    <w:p w14:paraId="23D3B7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770" cy="1888490"/>
            <wp:effectExtent l="0" t="0" r="1270" b="1270"/>
            <wp:docPr id="7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3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63B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如果采购经理开启了又一轮报价，需要再次进行报价。</w:t>
      </w:r>
    </w:p>
    <w:p w14:paraId="4A6A6511">
      <w:pPr>
        <w:pStyle w:val="2"/>
        <w:bidi w:val="0"/>
        <w:rPr>
          <w:rFonts w:hint="eastAsia"/>
          <w:lang w:val="en-US" w:eastAsia="zh-CN"/>
        </w:rPr>
      </w:pPr>
      <w:bookmarkStart w:id="40" w:name="_Toc7667"/>
      <w:r>
        <w:rPr>
          <w:rFonts w:hint="eastAsia"/>
          <w:lang w:val="en-US" w:eastAsia="zh-CN"/>
        </w:rPr>
        <w:t>询比</w:t>
      </w:r>
      <w:bookmarkEnd w:id="40"/>
    </w:p>
    <w:p w14:paraId="4393AC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"_谈判"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谈判流程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一样。</w:t>
      </w:r>
    </w:p>
    <w:p w14:paraId="093AACDA">
      <w:pPr>
        <w:pStyle w:val="2"/>
        <w:bidi w:val="0"/>
        <w:rPr>
          <w:rFonts w:hint="default"/>
          <w:lang w:val="en-US" w:eastAsia="zh-CN"/>
        </w:rPr>
      </w:pPr>
      <w:bookmarkStart w:id="41" w:name="_Toc26467"/>
      <w:r>
        <w:rPr>
          <w:rFonts w:hint="eastAsia"/>
          <w:lang w:val="en-US" w:eastAsia="zh-CN"/>
        </w:rPr>
        <w:t>直接采购</w:t>
      </w:r>
      <w:bookmarkEnd w:id="41"/>
    </w:p>
    <w:p w14:paraId="7F805F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0CB999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和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"_邀请招标"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邀请招标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类似，不需要进行招标文件编辑，直接报价即可，报价参看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"_报价"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18"/>
          <w:rFonts w:hint="eastAsia"/>
          <w:lang w:val="en-US" w:eastAsia="zh-CN"/>
        </w:rPr>
        <w:t>4.1.报价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章节。。</w:t>
      </w:r>
    </w:p>
    <w:p w14:paraId="1E24B4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6A61C8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158081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7770B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A9CF5B"/>
    <w:multiLevelType w:val="multilevel"/>
    <w:tmpl w:val="2BA9CF5B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wZmQzOWZmNzJhODc3YzRlOTNhY2Q1ODc5YTFhMzQifQ=="/>
  </w:docVars>
  <w:rsids>
    <w:rsidRoot w:val="00000000"/>
    <w:rsid w:val="00626835"/>
    <w:rsid w:val="01C26E13"/>
    <w:rsid w:val="031943B5"/>
    <w:rsid w:val="03231B33"/>
    <w:rsid w:val="08E2204D"/>
    <w:rsid w:val="093A1985"/>
    <w:rsid w:val="0D117352"/>
    <w:rsid w:val="0D1727DF"/>
    <w:rsid w:val="10BB7D32"/>
    <w:rsid w:val="152E4A94"/>
    <w:rsid w:val="16797F90"/>
    <w:rsid w:val="175B58E8"/>
    <w:rsid w:val="19C9660C"/>
    <w:rsid w:val="19F56590"/>
    <w:rsid w:val="1B974A15"/>
    <w:rsid w:val="1C4C57FF"/>
    <w:rsid w:val="1E904B62"/>
    <w:rsid w:val="21731A80"/>
    <w:rsid w:val="2322550C"/>
    <w:rsid w:val="2573204F"/>
    <w:rsid w:val="25BD53C7"/>
    <w:rsid w:val="264D6D44"/>
    <w:rsid w:val="28F9286B"/>
    <w:rsid w:val="293164A9"/>
    <w:rsid w:val="2A64465C"/>
    <w:rsid w:val="2ACB0237"/>
    <w:rsid w:val="30801D2C"/>
    <w:rsid w:val="31FE12F8"/>
    <w:rsid w:val="340A72F1"/>
    <w:rsid w:val="34E940DB"/>
    <w:rsid w:val="35BC70FA"/>
    <w:rsid w:val="36F32FEF"/>
    <w:rsid w:val="39221982"/>
    <w:rsid w:val="397767D0"/>
    <w:rsid w:val="3B820D98"/>
    <w:rsid w:val="3BF770DE"/>
    <w:rsid w:val="3C6978B0"/>
    <w:rsid w:val="3E8D5AD7"/>
    <w:rsid w:val="3EB63280"/>
    <w:rsid w:val="3EF5084B"/>
    <w:rsid w:val="41D43A1D"/>
    <w:rsid w:val="421F6CEE"/>
    <w:rsid w:val="42CB780C"/>
    <w:rsid w:val="44A51087"/>
    <w:rsid w:val="450C1420"/>
    <w:rsid w:val="45B24076"/>
    <w:rsid w:val="46995EA4"/>
    <w:rsid w:val="478A52AA"/>
    <w:rsid w:val="496B2EB9"/>
    <w:rsid w:val="4B942912"/>
    <w:rsid w:val="4BB37677"/>
    <w:rsid w:val="4E64012E"/>
    <w:rsid w:val="4E882D43"/>
    <w:rsid w:val="4F1E024E"/>
    <w:rsid w:val="50830AE8"/>
    <w:rsid w:val="524D757F"/>
    <w:rsid w:val="53DB4681"/>
    <w:rsid w:val="55547862"/>
    <w:rsid w:val="557B0928"/>
    <w:rsid w:val="5712706A"/>
    <w:rsid w:val="589A3062"/>
    <w:rsid w:val="5A783688"/>
    <w:rsid w:val="5B015EC9"/>
    <w:rsid w:val="5B087E49"/>
    <w:rsid w:val="5C166CB5"/>
    <w:rsid w:val="5C6519EA"/>
    <w:rsid w:val="5EC61C02"/>
    <w:rsid w:val="5F942C6F"/>
    <w:rsid w:val="5FC02251"/>
    <w:rsid w:val="5FF33D48"/>
    <w:rsid w:val="60B33F5D"/>
    <w:rsid w:val="61F46DA5"/>
    <w:rsid w:val="63557B4E"/>
    <w:rsid w:val="64F94219"/>
    <w:rsid w:val="67576679"/>
    <w:rsid w:val="68BE60DA"/>
    <w:rsid w:val="6AEA7C8A"/>
    <w:rsid w:val="6E8126B3"/>
    <w:rsid w:val="70030694"/>
    <w:rsid w:val="70657DB3"/>
    <w:rsid w:val="72B648F6"/>
    <w:rsid w:val="73AA5A05"/>
    <w:rsid w:val="73BD020E"/>
    <w:rsid w:val="744B2A6E"/>
    <w:rsid w:val="753F36F1"/>
    <w:rsid w:val="7561323F"/>
    <w:rsid w:val="76095E9C"/>
    <w:rsid w:val="77F17EF6"/>
    <w:rsid w:val="78B27F53"/>
    <w:rsid w:val="78C02A6D"/>
    <w:rsid w:val="793F4E81"/>
    <w:rsid w:val="795635A2"/>
    <w:rsid w:val="7B2368A0"/>
    <w:rsid w:val="7C522A0F"/>
    <w:rsid w:val="7D0E2993"/>
    <w:rsid w:val="7D543095"/>
    <w:rsid w:val="7E4E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9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3"/>
    <w:basedOn w:val="1"/>
    <w:next w:val="1"/>
    <w:qFormat/>
    <w:uiPriority w:val="0"/>
    <w:pPr>
      <w:ind w:left="840" w:leftChars="400"/>
    </w:pPr>
  </w:style>
  <w:style w:type="paragraph" w:styleId="12">
    <w:name w:val="toc 1"/>
    <w:basedOn w:val="1"/>
    <w:next w:val="1"/>
    <w:qFormat/>
    <w:uiPriority w:val="0"/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paragraph" w:styleId="14">
    <w:name w:val="Body Text 2"/>
    <w:basedOn w:val="1"/>
    <w:qFormat/>
    <w:uiPriority w:val="0"/>
    <w:pPr>
      <w:widowControl/>
      <w:jc w:val="left"/>
    </w:pPr>
    <w:rPr>
      <w:rFonts w:ascii="宋体" w:hAnsi="Times New Roman" w:eastAsia="宋体" w:cs="Times New Roman"/>
      <w:kern w:val="0"/>
      <w:sz w:val="28"/>
      <w:szCs w:val="20"/>
    </w:rPr>
  </w:style>
  <w:style w:type="character" w:styleId="17">
    <w:name w:val="FollowedHyperlink"/>
    <w:basedOn w:val="16"/>
    <w:qFormat/>
    <w:uiPriority w:val="0"/>
    <w:rPr>
      <w:color w:val="800080"/>
      <w:u w:val="single"/>
    </w:rPr>
  </w:style>
  <w:style w:type="character" w:styleId="18">
    <w:name w:val="Hyperlink"/>
    <w:basedOn w:val="16"/>
    <w:qFormat/>
    <w:uiPriority w:val="0"/>
    <w:rPr>
      <w:color w:val="0000FF"/>
      <w:u w:val="single"/>
    </w:rPr>
  </w:style>
  <w:style w:type="character" w:customStyle="1" w:styleId="19">
    <w:name w:val="标题 3 Char"/>
    <w:link w:val="4"/>
    <w:qFormat/>
    <w:uiPriority w:val="0"/>
    <w:rPr>
      <w:b/>
      <w:sz w:val="32"/>
    </w:rPr>
  </w:style>
  <w:style w:type="paragraph" w:customStyle="1" w:styleId="20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1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2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22</Pages>
  <Words>1400</Words>
  <Characters>1753</Characters>
  <Lines>0</Lines>
  <Paragraphs>0</Paragraphs>
  <TotalTime>1407</TotalTime>
  <ScaleCrop>false</ScaleCrop>
  <LinksUpToDate>false</LinksUpToDate>
  <CharactersWithSpaces>1945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2024-09-25T12:42:00Z</dcterms:created>
  <dc:creator>P16</dc:creator>
  <cp:lastModifiedBy>Ywen</cp:lastModifiedBy>
  <dcterms:modified xsi:type="dcterms:W3CDTF">2025-11-27T03:11:40Z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F097875CA75C42E2B3DC12AA39A5ECEE_12</vt:lpwstr>
  </property>
  <property fmtid="{D5CDD505-2E9C-101B-9397-08002B2CF9AE}" pid="4" name="KSOTemplateDocerSaveRecord">
    <vt:lpwstr>eyJoZGlkIjoiOTAzYjI2YjExNGNmZTkwMTIyOWY4YWNiODE5MTk3YWYiLCJ1c2VySWQiOiIyMDkxMzc5NCJ9</vt:lpwstr>
  </property>
</Properties>
</file>