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72A002">
      <w:pPr>
        <w:bidi w:val="0"/>
        <w:jc w:val="center"/>
        <w:rPr>
          <w:rFonts w:hint="eastAsia"/>
          <w:sz w:val="52"/>
          <w:szCs w:val="60"/>
        </w:rPr>
      </w:pPr>
      <w:r>
        <w:rPr>
          <w:rFonts w:hint="eastAsia"/>
          <w:sz w:val="52"/>
          <w:szCs w:val="60"/>
        </w:rPr>
        <w:t>投标人解密过程详细操作指南</w:t>
      </w:r>
    </w:p>
    <w:p w14:paraId="007D6C39">
      <w:pPr>
        <w:bidi w:val="0"/>
        <w:jc w:val="center"/>
        <w:rPr>
          <w:rFonts w:hint="eastAsia"/>
          <w:sz w:val="52"/>
          <w:szCs w:val="60"/>
        </w:rPr>
      </w:pPr>
    </w:p>
    <w:p w14:paraId="03978568">
      <w:pPr>
        <w:rPr>
          <w:rFonts w:hint="eastAsia"/>
        </w:rPr>
      </w:pPr>
    </w:p>
    <w:p w14:paraId="3CC43FD2"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开标前准备（必须）</w:t>
      </w:r>
    </w:p>
    <w:p w14:paraId="6E1EB4F5">
      <w:pPr>
        <w:pStyle w:val="3"/>
        <w:numPr>
          <w:ilvl w:val="1"/>
          <w:numId w:val="2"/>
        </w:numPr>
        <w:bidi w:val="0"/>
        <w:ind w:left="567" w:leftChars="0" w:hanging="567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谷歌浏览器下载（非必需）</w:t>
      </w:r>
    </w:p>
    <w:p w14:paraId="033D8DDB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推荐使用谷歌浏览器，谷歌浏览器下载地址（按住CTRL键，点击链接即可跳转）：</w:t>
      </w:r>
    </w:p>
    <w:p w14:paraId="10B61CAA">
      <w:pPr>
        <w:widowControl w:val="0"/>
        <w:numPr>
          <w:ilvl w:val="0"/>
          <w:numId w:val="0"/>
        </w:numPr>
        <w:ind w:left="0" w:leftChars="0" w:firstLine="420" w:firstLineChars="0"/>
        <w:jc w:val="both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begin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instrText xml:space="preserve"> HYPERLINK "https://zcpt.cjtouzi.com/cms/default/webfile/help6/20260803/1268730209276788736.html" </w:instrTex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separate"/>
      </w:r>
      <w:r>
        <w:rPr>
          <w:rStyle w:val="14"/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https://zcpt.cjtouzi.com/cms/default/webfile/help6/20260803/1268730209276788736.html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end"/>
      </w:r>
    </w:p>
    <w:p w14:paraId="24378CA8">
      <w:pPr>
        <w:pStyle w:val="3"/>
        <w:numPr>
          <w:ilvl w:val="1"/>
          <w:numId w:val="2"/>
        </w:numPr>
        <w:bidi w:val="0"/>
        <w:ind w:left="567" w:leftChars="0" w:hanging="567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ca驱动下载、安装并启动（必须）</w:t>
      </w:r>
    </w:p>
    <w:p w14:paraId="3377D64E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如果已经下载并安装了ca驱动，则此步骤可以忽略。如果没有下载湖北CA驱动，则需要下载安装。驱动和安装指南地址（按住CTRL键，点击链接即可跳转）：</w:t>
      </w:r>
    </w:p>
    <w:p w14:paraId="73867BA6">
      <w:pPr>
        <w:widowControl w:val="0"/>
        <w:numPr>
          <w:ilvl w:val="0"/>
          <w:numId w:val="0"/>
        </w:numPr>
        <w:ind w:left="0" w:leftChars="0" w:firstLine="420" w:firstLineChars="0"/>
        <w:jc w:val="both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begin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instrText xml:space="preserve"> HYPERLINK "https://zcpt.cjtouzi.com/cms/default/webfile/help3/20260803/1268739202791505920.html" </w:instrTex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separate"/>
      </w:r>
      <w:r>
        <w:rPr>
          <w:rStyle w:val="14"/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https://zcpt.cjtouzi.com/cms/default/webfile/help3/20260803/1268739202791505920.html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end"/>
      </w:r>
    </w:p>
    <w:p w14:paraId="390467F2">
      <w:pPr>
        <w:pStyle w:val="3"/>
        <w:numPr>
          <w:ilvl w:val="1"/>
          <w:numId w:val="2"/>
        </w:numPr>
        <w:bidi w:val="0"/>
        <w:ind w:left="567" w:leftChars="0" w:hanging="567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检查驱动是否启动（必须）</w:t>
      </w:r>
    </w:p>
    <w:p w14:paraId="7E37EBBB">
      <w:pPr>
        <w:widowControl w:val="0"/>
        <w:numPr>
          <w:ilvl w:val="0"/>
          <w:numId w:val="0"/>
        </w:numPr>
        <w:ind w:left="0" w:leftChars="0" w:firstLine="420" w:firstLineChars="0"/>
        <w:jc w:val="both"/>
        <w:rPr>
          <w:rFonts w:hint="default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必须检查ca驱动是否启动。看右下角是否出现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统一CA及签章管理服务客户端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图标。</w:t>
      </w:r>
    </w:p>
    <w:p w14:paraId="07BDC8D9">
      <w:pPr>
        <w:widowControl w:val="0"/>
        <w:numPr>
          <w:ilvl w:val="0"/>
          <w:numId w:val="0"/>
        </w:numPr>
        <w:jc w:val="center"/>
      </w:pPr>
      <w:r>
        <w:drawing>
          <wp:inline distT="0" distB="0" distL="114300" distR="114300">
            <wp:extent cx="3902710" cy="2057400"/>
            <wp:effectExtent l="0" t="0" r="508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0271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793E1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如果没有，则表明CA驱动没有启动。需找到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统一CA及签章管理服务客户端</w:t>
      </w:r>
      <w:r>
        <w:rPr>
          <w:rFonts w:hint="eastAsia"/>
          <w:lang w:val="en-US" w:eastAsia="zh-CN"/>
        </w:rPr>
        <w:t>启动快捷键图标，双击启动。</w:t>
      </w:r>
    </w:p>
    <w:p w14:paraId="0A50C8E0">
      <w:pPr>
        <w:widowControl w:val="0"/>
        <w:numPr>
          <w:ilvl w:val="0"/>
          <w:numId w:val="0"/>
        </w:numPr>
        <w:ind w:firstLine="420" w:firstLineChars="0"/>
        <w:jc w:val="center"/>
      </w:pPr>
      <w:r>
        <w:drawing>
          <wp:inline distT="0" distB="0" distL="114300" distR="114300">
            <wp:extent cx="740410" cy="647700"/>
            <wp:effectExtent l="0" t="0" r="4445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041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08100">
      <w:pPr>
        <w:widowControl w:val="0"/>
        <w:numPr>
          <w:ilvl w:val="0"/>
          <w:numId w:val="0"/>
        </w:numPr>
        <w:ind w:firstLine="420" w:firstLineChars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如果没有改图标，则表明驱动没有安装。安装包和安装指南详见</w:t>
      </w:r>
    </w:p>
    <w:p w14:paraId="5F0792AA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0E594E5E">
      <w:pPr>
        <w:pStyle w:val="3"/>
        <w:numPr>
          <w:ilvl w:val="1"/>
          <w:numId w:val="2"/>
        </w:numPr>
        <w:bidi w:val="0"/>
        <w:ind w:left="567" w:leftChars="0" w:hanging="567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ukey插上电脑（必须）</w:t>
      </w:r>
    </w:p>
    <w:p w14:paraId="1B53AB48">
      <w:pPr>
        <w:numPr>
          <w:ilvl w:val="0"/>
          <w:numId w:val="0"/>
        </w:numPr>
        <w:ind w:firstLine="420" w:firstLineChars="0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/>
          <w:lang w:val="en-US" w:eastAsia="zh-CN"/>
        </w:rPr>
        <w:t>双击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右下角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统一CA及签章管理服务客户端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图标。</w:t>
      </w:r>
    </w:p>
    <w:p w14:paraId="4C13318D">
      <w:pPr>
        <w:numPr>
          <w:ilvl w:val="0"/>
          <w:numId w:val="0"/>
        </w:numPr>
        <w:ind w:firstLine="420" w:firstLineChars="0"/>
      </w:pPr>
      <w:r>
        <w:drawing>
          <wp:inline distT="0" distB="0" distL="114300" distR="114300">
            <wp:extent cx="3766185" cy="1268095"/>
            <wp:effectExtent l="0" t="0" r="1270" b="571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6185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34E39"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出现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>统一CA及签章管理服务客户端</w:t>
      </w:r>
      <w:r>
        <w:rPr>
          <w:rFonts w:hint="eastAsia"/>
          <w:lang w:val="en-US" w:eastAsia="zh-CN"/>
        </w:rPr>
        <w:t>页面，点击关闭按钮左边的详情按钮。</w:t>
      </w:r>
    </w:p>
    <w:p w14:paraId="13E3612E">
      <w:pPr>
        <w:numPr>
          <w:ilvl w:val="0"/>
          <w:numId w:val="0"/>
        </w:numPr>
        <w:ind w:firstLine="420" w:firstLineChars="0"/>
      </w:pPr>
      <w:r>
        <w:drawing>
          <wp:inline distT="0" distB="0" distL="114300" distR="114300">
            <wp:extent cx="5426710" cy="2171700"/>
            <wp:effectExtent l="0" t="0" r="3175" b="889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671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D18DA">
      <w:pPr>
        <w:numPr>
          <w:ilvl w:val="0"/>
          <w:numId w:val="0"/>
        </w:numPr>
        <w:ind w:left="420" w:leftChars="0" w:firstLine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可以查看CA是否完好。</w:t>
      </w:r>
    </w:p>
    <w:p w14:paraId="18625861"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485765" cy="3536315"/>
            <wp:effectExtent l="0" t="0" r="8890" b="444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5765" cy="353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EA431">
      <w:pPr>
        <w:pStyle w:val="3"/>
        <w:numPr>
          <w:ilvl w:val="1"/>
          <w:numId w:val="2"/>
        </w:numPr>
        <w:bidi w:val="0"/>
        <w:ind w:left="567" w:leftChars="0" w:hanging="567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远程工具准备（必须）</w:t>
      </w:r>
    </w:p>
    <w:p w14:paraId="0D208373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当解密出现问题时，方便技术人员直接远程定位问题。向日葵工具远程下载地址（按住CTRL键，点击链接即可跳转）：</w:t>
      </w:r>
    </w:p>
    <w:p w14:paraId="383D7AF7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begin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instrText xml:space="preserve"> HYPERLINK "https://zcpt.cjtouzi.com/cms/default/webfile/help6/20260922/1287174346996973568.html" </w:instrTex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separate"/>
      </w:r>
      <w:r>
        <w:rPr>
          <w:rStyle w:val="13"/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https://zcpt.cjtouzi.com/cms/default/webfile/help6/20260922/1287174346996973568.html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end"/>
      </w:r>
    </w:p>
    <w:p w14:paraId="1864A9B0"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解密(两种方式二选一)</w:t>
      </w:r>
    </w:p>
    <w:p w14:paraId="784926E6">
      <w:pPr>
        <w:ind w:firstLine="420" w:firstLineChars="0"/>
        <w:rPr>
          <w:rFonts w:hint="eastAsia"/>
          <w:sz w:val="21"/>
          <w:lang w:val="en-US" w:eastAsia="zh-CN"/>
        </w:rPr>
      </w:pPr>
      <w:r>
        <w:rPr>
          <w:rFonts w:hint="eastAsia"/>
          <w:lang w:val="en-US" w:eastAsia="zh-CN"/>
        </w:rPr>
        <w:t>等到解密倒计时为0的时候，采购人开启解密后，投标人页面</w:t>
      </w:r>
      <w:r>
        <w:rPr>
          <w:rFonts w:hint="eastAsia"/>
          <w:sz w:val="21"/>
          <w:lang w:val="en-US" w:eastAsia="zh-CN"/>
        </w:rPr>
        <w:t>会出现请解密提示，供应商需要在倒计时结束前进行签到。同时解密按钮</w:t>
      </w:r>
      <w:r>
        <w:drawing>
          <wp:inline distT="0" distB="0" distL="114300" distR="114300">
            <wp:extent cx="381000" cy="392430"/>
            <wp:effectExtent l="0" t="0" r="0" b="3810"/>
            <wp:docPr id="11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lang w:val="en-US" w:eastAsia="zh-CN"/>
        </w:rPr>
        <w:t>可以进行点解解密。</w:t>
      </w:r>
    </w:p>
    <w:p w14:paraId="20BE55FB">
      <w:pPr>
        <w:rPr>
          <w:rFonts w:hint="eastAsia"/>
          <w:sz w:val="21"/>
          <w:lang w:val="en-US" w:eastAsia="zh-CN"/>
        </w:rPr>
      </w:pPr>
      <w:r>
        <w:drawing>
          <wp:inline distT="0" distB="0" distL="114300" distR="114300">
            <wp:extent cx="5484495" cy="2941955"/>
            <wp:effectExtent l="0" t="0" r="10160" b="508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4495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823E6">
      <w:pPr>
        <w:ind w:firstLine="420" w:firstLineChars="0"/>
        <w:rPr>
          <w:rFonts w:hint="eastAsia"/>
          <w:sz w:val="21"/>
          <w:lang w:val="en-US" w:eastAsia="zh-CN"/>
        </w:rPr>
      </w:pPr>
    </w:p>
    <w:p w14:paraId="0F7930B6">
      <w:pPr>
        <w:pStyle w:val="3"/>
        <w:numPr>
          <w:ilvl w:val="1"/>
          <w:numId w:val="2"/>
        </w:numPr>
        <w:bidi w:val="0"/>
        <w:ind w:left="567" w:leftChars="0" w:hanging="567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CA解密（和信封密码解密二选一）</w:t>
      </w:r>
    </w:p>
    <w:p w14:paraId="4BC978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61310"/>
            <wp:effectExtent l="0" t="0" r="5715" b="3810"/>
            <wp:docPr id="14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751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sz w:val="21"/>
          <w:lang w:val="en-US" w:eastAsia="zh-CN"/>
        </w:rPr>
        <w:t>输入CA密码进行解密。</w:t>
      </w:r>
    </w:p>
    <w:p w14:paraId="09DF320A">
      <w:pPr>
        <w:pStyle w:val="3"/>
        <w:numPr>
          <w:ilvl w:val="1"/>
          <w:numId w:val="2"/>
        </w:numPr>
        <w:bidi w:val="0"/>
        <w:ind w:left="567" w:leftChars="0" w:hanging="567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信封密码解密（和CA解密二选一）</w:t>
      </w:r>
    </w:p>
    <w:p w14:paraId="64288159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sz w:val="21"/>
          <w:lang w:val="en-US" w:eastAsia="zh-CN"/>
        </w:rPr>
        <w:t>点击其他方式解密，可以选择信封密码解密。</w:t>
      </w:r>
    </w:p>
    <w:p w14:paraId="464F69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7325" cy="2861310"/>
            <wp:effectExtent l="0" t="0" r="5715" b="3810"/>
            <wp:docPr id="17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C58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sz w:val="21"/>
          <w:lang w:val="en-US" w:eastAsia="zh-CN"/>
        </w:rPr>
        <w:t>输入信封密码，点击确定按钮直接进行解密。</w:t>
      </w:r>
    </w:p>
    <w:p w14:paraId="70924D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61310"/>
            <wp:effectExtent l="0" t="0" r="5715" b="3810"/>
            <wp:docPr id="20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479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信封密码</w:t>
      </w:r>
    </w:p>
    <w:p w14:paraId="11816A7B"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签名(两种方式二选一)</w:t>
      </w:r>
      <w:bookmarkStart w:id="0" w:name="_GoBack"/>
      <w:bookmarkEnd w:id="0"/>
    </w:p>
    <w:p w14:paraId="761FBE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eastAsia="zh-CN"/>
        </w:rPr>
      </w:pPr>
      <w:r>
        <w:rPr>
          <w:rFonts w:hint="eastAsia"/>
          <w:sz w:val="21"/>
          <w:lang w:val="en-US" w:eastAsia="zh-CN"/>
        </w:rPr>
        <w:t>采购经理发送开标记录表之后，供应商可以页面出现请签名提示，点击</w:t>
      </w:r>
      <w:r>
        <w:drawing>
          <wp:inline distT="0" distB="0" distL="114300" distR="114300">
            <wp:extent cx="381000" cy="381000"/>
            <wp:effectExtent l="0" t="0" r="7620" b="7620"/>
            <wp:docPr id="32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4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进行签名</w:t>
      </w:r>
      <w:r>
        <w:rPr>
          <w:rFonts w:hint="eastAsia"/>
          <w:sz w:val="21"/>
          <w:lang w:eastAsia="zh-CN"/>
        </w:rPr>
        <w:t>。</w:t>
      </w:r>
    </w:p>
    <w:p w14:paraId="678FE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09875"/>
            <wp:effectExtent l="0" t="0" r="5715" b="1905"/>
            <wp:docPr id="29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4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3B6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弹出开标一览表，点击【签名】按钮。</w:t>
      </w:r>
    </w:p>
    <w:p w14:paraId="3B0061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61310"/>
            <wp:effectExtent l="0" t="0" r="5715" b="3810"/>
            <wp:docPr id="35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4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D90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1"/>
          <w:lang w:val="en-US" w:eastAsia="zh-CN"/>
        </w:rPr>
      </w:pPr>
      <w:r>
        <w:rPr>
          <w:rFonts w:hint="eastAsia"/>
          <w:sz w:val="21"/>
          <w:lang w:val="en-US" w:eastAsia="zh-CN"/>
        </w:rPr>
        <w:t>对开标结果进行签名。</w:t>
      </w:r>
    </w:p>
    <w:p w14:paraId="43047E90">
      <w:pPr>
        <w:pStyle w:val="3"/>
        <w:numPr>
          <w:ilvl w:val="1"/>
          <w:numId w:val="2"/>
        </w:numPr>
        <w:bidi w:val="0"/>
        <w:ind w:left="567" w:leftChars="0" w:hanging="567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CA签名（和人工签名二选一）</w:t>
      </w:r>
    </w:p>
    <w:p w14:paraId="7E114E4C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输入CA密码，点击【确认】按钮，签名结束。</w:t>
      </w:r>
    </w:p>
    <w:p w14:paraId="43C9C8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2861310"/>
            <wp:effectExtent l="0" t="0" r="5715" b="3810"/>
            <wp:docPr id="38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5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B99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8595" cy="3096895"/>
            <wp:effectExtent l="0" t="0" r="10160" b="1270"/>
            <wp:docPr id="8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9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822C0">
      <w:pPr>
        <w:pStyle w:val="3"/>
        <w:numPr>
          <w:ilvl w:val="1"/>
          <w:numId w:val="2"/>
        </w:numPr>
        <w:bidi w:val="0"/>
        <w:ind w:left="567" w:leftChars="0" w:hanging="567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人工签名（和CA签名二选一）</w:t>
      </w:r>
    </w:p>
    <w:p w14:paraId="6E318CC2">
      <w:pPr>
        <w:rPr>
          <w:rFonts w:hint="default"/>
          <w:lang w:val="en-US" w:eastAsia="zh-CN"/>
        </w:rPr>
      </w:pPr>
    </w:p>
    <w:p w14:paraId="090023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8595" cy="3096895"/>
            <wp:effectExtent l="0" t="0" r="4445" b="4445"/>
            <wp:docPr id="4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5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9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224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sz w:val="21"/>
          <w:lang w:val="en-US" w:eastAsia="zh-CN"/>
        </w:rPr>
        <w:t>会弹出联系方式确认框，将结果发送到对应手机。</w:t>
      </w:r>
    </w:p>
    <w:p w14:paraId="5C7D48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 w14:paraId="7AA47567"/>
    <w:sectPr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EBDF6"/>
    <w:multiLevelType w:val="multilevel"/>
    <w:tmpl w:val="BCBEBDF6"/>
    <w:lvl w:ilvl="0" w:tentative="0">
      <w:start w:val="1"/>
      <w:numFmt w:val="chineseCounting"/>
      <w:suff w:val="nothing"/>
      <w:lvlText w:val="第%1章 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isLgl/>
      <w:lvlText w:val="%1.%2.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isLgl/>
      <w:lvlText w:val="%1.%2.%3."/>
      <w:lvlJc w:val="left"/>
      <w:pPr>
        <w:ind w:left="709" w:hanging="709"/>
      </w:pPr>
      <w:rPr>
        <w:rFonts w:hint="eastAsia"/>
      </w:rPr>
    </w:lvl>
    <w:lvl w:ilvl="3" w:tentative="0">
      <w:start w:val="1"/>
      <w:numFmt w:val="decimal"/>
      <w:isLgl/>
      <w:lvlText w:val="%1.%2.%3.%4."/>
      <w:lvlJc w:val="left"/>
      <w:pPr>
        <w:ind w:left="850" w:hanging="850"/>
      </w:pPr>
      <w:rPr>
        <w:rFonts w:hint="eastAsia"/>
      </w:rPr>
    </w:lvl>
    <w:lvl w:ilvl="4" w:tentative="0">
      <w:start w:val="1"/>
      <w:numFmt w:val="decimal"/>
      <w:isLgl/>
      <w:lvlText w:val="%1.%2.%3.%4.%5."/>
      <w:lvlJc w:val="left"/>
      <w:pPr>
        <w:ind w:left="991" w:hanging="991"/>
      </w:pPr>
      <w:rPr>
        <w:rFonts w:hint="eastAsia"/>
      </w:rPr>
    </w:lvl>
    <w:lvl w:ilvl="5" w:tentative="0">
      <w:start w:val="1"/>
      <w:numFmt w:val="decimal"/>
      <w:isLgl/>
      <w:lvlText w:val="%1.%2.%3.%4.%5.%6.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isLgl/>
      <w:lvlText w:val="%1.%2.%3.%4.%5.%6.%7."/>
      <w:lvlJc w:val="left"/>
      <w:pPr>
        <w:ind w:left="1275" w:hanging="1275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58" w:hanging="1558"/>
      </w:pPr>
      <w:rPr>
        <w:rFonts w:hint="eastAsia"/>
      </w:rPr>
    </w:lvl>
  </w:abstractNum>
  <w:abstractNum w:abstractNumId="1">
    <w:nsid w:val="FBFA4524"/>
    <w:multiLevelType w:val="multilevel"/>
    <w:tmpl w:val="FBFA4524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35CBD"/>
    <w:rsid w:val="03E46B9E"/>
    <w:rsid w:val="069D1BFD"/>
    <w:rsid w:val="08122176"/>
    <w:rsid w:val="08A13C26"/>
    <w:rsid w:val="0E356BBF"/>
    <w:rsid w:val="0E707BF7"/>
    <w:rsid w:val="18661881"/>
    <w:rsid w:val="194128BC"/>
    <w:rsid w:val="1C2C33AF"/>
    <w:rsid w:val="1C9D42AD"/>
    <w:rsid w:val="1CBC4E17"/>
    <w:rsid w:val="1EE066D3"/>
    <w:rsid w:val="1F6F6345"/>
    <w:rsid w:val="223C00C4"/>
    <w:rsid w:val="225147AB"/>
    <w:rsid w:val="246572FA"/>
    <w:rsid w:val="24DE5462"/>
    <w:rsid w:val="265C2AE3"/>
    <w:rsid w:val="265F25D3"/>
    <w:rsid w:val="26AD333E"/>
    <w:rsid w:val="27457A1B"/>
    <w:rsid w:val="29575C73"/>
    <w:rsid w:val="2A2E29E8"/>
    <w:rsid w:val="2DFB7085"/>
    <w:rsid w:val="2EE1627B"/>
    <w:rsid w:val="2F68699C"/>
    <w:rsid w:val="33B544B6"/>
    <w:rsid w:val="33D04B10"/>
    <w:rsid w:val="35103416"/>
    <w:rsid w:val="355A28E3"/>
    <w:rsid w:val="3671555B"/>
    <w:rsid w:val="3A371445"/>
    <w:rsid w:val="3C08753D"/>
    <w:rsid w:val="434B5F61"/>
    <w:rsid w:val="43737490"/>
    <w:rsid w:val="437B05F4"/>
    <w:rsid w:val="440920A4"/>
    <w:rsid w:val="49975A5C"/>
    <w:rsid w:val="4B685902"/>
    <w:rsid w:val="4B6E4EE3"/>
    <w:rsid w:val="4BB26B7D"/>
    <w:rsid w:val="4FE67C5A"/>
    <w:rsid w:val="50D22405"/>
    <w:rsid w:val="569752EE"/>
    <w:rsid w:val="57CF0AB7"/>
    <w:rsid w:val="59A815C0"/>
    <w:rsid w:val="5F93686E"/>
    <w:rsid w:val="60B847DE"/>
    <w:rsid w:val="61ED04B8"/>
    <w:rsid w:val="62EF025F"/>
    <w:rsid w:val="635D166D"/>
    <w:rsid w:val="661C580F"/>
    <w:rsid w:val="6712276E"/>
    <w:rsid w:val="6B543355"/>
    <w:rsid w:val="74EE481B"/>
    <w:rsid w:val="797F3C93"/>
    <w:rsid w:val="7D083FA0"/>
    <w:rsid w:val="7DFA64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0" w:beforeAutospacing="1" w:after="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0" w:firstLine="0"/>
      <w:outlineLvl w:val="1"/>
    </w:pPr>
    <w:rPr>
      <w:rFonts w:ascii="Arial" w:hAnsi="Arial" w:eastAsia="黑体" w:cs="Times New Roman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400"/>
      <w:outlineLvl w:val="2"/>
    </w:pPr>
    <w:rPr>
      <w:rFonts w:ascii="Times New Roman" w:hAnsi="Times New Roman" w:eastAsia="宋体" w:cs="Times New Roman"/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402"/>
      <w:outlineLvl w:val="3"/>
    </w:pPr>
    <w:rPr>
      <w:rFonts w:ascii="Arial" w:hAnsi="Arial" w:eastAsia="黑体" w:cs="Times New Roman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  <w:rPr>
      <w:rFonts w:ascii="Times New Roman" w:hAnsi="Times New Roman" w:eastAsia="宋体" w:cs="Times New Roman"/>
    </w:rPr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basedOn w:val="12"/>
    <w:qFormat/>
    <w:uiPriority w:val="0"/>
    <w:rPr>
      <w:color w:val="800080"/>
      <w:u w:val="single"/>
    </w:rPr>
  </w:style>
  <w:style w:type="character" w:styleId="14">
    <w:name w:val="Hyperlink"/>
    <w:basedOn w:val="12"/>
    <w:qFormat/>
    <w:uiPriority w:val="0"/>
    <w:rPr>
      <w:rFonts w:ascii="Times New Roman" w:hAnsi="Times New Roman" w:eastAsia="宋体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773</Words>
  <Characters>1057</Characters>
  <TotalTime>26</TotalTime>
  <ScaleCrop>false</ScaleCrop>
  <LinksUpToDate>false</LinksUpToDate>
  <CharactersWithSpaces>1057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2026-09-22T21:33:00Z</dcterms:created>
  <dc:creator>P16</dc:creator>
  <cp:lastModifiedBy>Ywen</cp:lastModifiedBy>
  <dcterms:modified xsi:type="dcterms:W3CDTF">2026-09-23T15:15:08Z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eyJoZGlkIjoiNDYwZmQzOWZmNzJhODc3YzRlOTNhY2Q1ODc5YTFhMzQiLCJ1c2VySWQiOiIyMDkxMzc5NCJ9</vt:lpwstr>
  </property>
  <property fmtid="{D5CDD505-2E9C-101B-9397-08002B2CF9AE}" pid="3" name="KSOProductBuildVer">
    <vt:lpwstr>2052-12.1.0.28505</vt:lpwstr>
  </property>
  <property fmtid="{D5CDD505-2E9C-101B-9397-08002B2CF9AE}" pid="4" name="ICV">
    <vt:lpwstr>96457A169DB544DC998C8D7F7D3DBA68_13</vt:lpwstr>
  </property>
</Properties>
</file>